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C2D9" w14:textId="77777777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326E21F4" wp14:editId="4619514D">
            <wp:simplePos x="0" y="0"/>
            <wp:positionH relativeFrom="page">
              <wp:posOffset>-9525</wp:posOffset>
            </wp:positionH>
            <wp:positionV relativeFrom="page">
              <wp:posOffset>-50800</wp:posOffset>
            </wp:positionV>
            <wp:extent cx="7555865" cy="2183765"/>
            <wp:effectExtent l="0" t="0" r="635" b="63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4BC1F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Light"/>
        <w:tblW w:w="5693" w:type="dxa"/>
        <w:tblLook w:val="0620" w:firstRow="1" w:lastRow="0" w:firstColumn="0" w:lastColumn="0" w:noHBand="1" w:noVBand="1"/>
      </w:tblPr>
      <w:tblGrid>
        <w:gridCol w:w="5693"/>
      </w:tblGrid>
      <w:tr w:rsidR="00AD784C" w14:paraId="62520FA7" w14:textId="77777777" w:rsidTr="002D5FB2">
        <w:trPr>
          <w:trHeight w:val="1035"/>
        </w:trPr>
        <w:tc>
          <w:tcPr>
            <w:tcW w:w="5693" w:type="dxa"/>
          </w:tcPr>
          <w:p w14:paraId="49A1E16E" w14:textId="77777777" w:rsidR="00AD784C" w:rsidRPr="00CF58FB" w:rsidRDefault="00E2768A" w:rsidP="00CF58FB">
            <w:pPr>
              <w:pStyle w:val="Documenttitle"/>
            </w:pPr>
            <w:r>
              <w:t>Homes Victoria</w:t>
            </w:r>
          </w:p>
        </w:tc>
      </w:tr>
      <w:tr w:rsidR="000B2117" w14:paraId="108C496D" w14:textId="77777777" w:rsidTr="002D5FB2">
        <w:trPr>
          <w:trHeight w:val="909"/>
        </w:trPr>
        <w:tc>
          <w:tcPr>
            <w:tcW w:w="5693" w:type="dxa"/>
          </w:tcPr>
          <w:p w14:paraId="012F5995" w14:textId="77777777" w:rsidR="000B2117" w:rsidRPr="00CF58FB" w:rsidRDefault="00E2768A" w:rsidP="00CF58FB">
            <w:pPr>
              <w:pStyle w:val="Documentsubtitle"/>
            </w:pPr>
            <w:r>
              <w:t>Tenant House Sales</w:t>
            </w:r>
          </w:p>
        </w:tc>
      </w:tr>
      <w:tr w:rsidR="00CF4148" w14:paraId="4CA2D910" w14:textId="77777777" w:rsidTr="002D5FB2">
        <w:trPr>
          <w:trHeight w:val="207"/>
        </w:trPr>
        <w:tc>
          <w:tcPr>
            <w:tcW w:w="5693" w:type="dxa"/>
          </w:tcPr>
          <w:p w14:paraId="70E99916" w14:textId="77777777" w:rsidR="00CF4148" w:rsidRPr="00250DC4" w:rsidRDefault="00000000" w:rsidP="00CF4148">
            <w:pPr>
              <w:pStyle w:val="Bannermarking"/>
            </w:pPr>
            <w:fldSimple w:instr=" FILLIN  &quot;Type the protective marking&quot; \d OFFICIAL \o  \* MERGEFORMAT ">
              <w:r w:rsidR="00BF6212">
                <w:t>OFFICIAL</w:t>
              </w:r>
            </w:fldSimple>
          </w:p>
        </w:tc>
      </w:tr>
    </w:tbl>
    <w:p w14:paraId="1E6E2AFC" w14:textId="77777777" w:rsidR="00E2768A" w:rsidRDefault="00E2768A" w:rsidP="00E2768A">
      <w:pPr>
        <w:rPr>
          <w:sz w:val="22"/>
          <w:szCs w:val="22"/>
        </w:rPr>
      </w:pPr>
    </w:p>
    <w:p w14:paraId="0373B5CE" w14:textId="77777777" w:rsidR="00E2768A" w:rsidRDefault="00E2768A" w:rsidP="00E2768A">
      <w:pPr>
        <w:rPr>
          <w:sz w:val="22"/>
          <w:szCs w:val="22"/>
        </w:rPr>
      </w:pPr>
    </w:p>
    <w:p w14:paraId="0912526B" w14:textId="77777777" w:rsidR="00E2768A" w:rsidRDefault="00E2768A" w:rsidP="00154D82">
      <w:r w:rsidRPr="00C94A2B">
        <w:rPr>
          <w:sz w:val="22"/>
          <w:szCs w:val="22"/>
        </w:rPr>
        <w:t xml:space="preserve">Tenant House Sales Program enables current tenants to apply to purchase their public housing rental </w:t>
      </w:r>
      <w:r>
        <w:rPr>
          <w:sz w:val="22"/>
          <w:szCs w:val="22"/>
        </w:rPr>
        <w:t xml:space="preserve">property. The Department of Family, Fairness and Housing, Property &amp; Asset Services Group </w:t>
      </w:r>
      <w:r w:rsidRPr="00C94A2B">
        <w:rPr>
          <w:sz w:val="22"/>
          <w:szCs w:val="22"/>
        </w:rPr>
        <w:t>assesses applications against the specific eligibility criteria set out below.</w:t>
      </w:r>
    </w:p>
    <w:p w14:paraId="1EF0774A" w14:textId="77777777" w:rsidR="00E2768A" w:rsidRPr="00C94A2B" w:rsidRDefault="00E2768A" w:rsidP="00154D82">
      <w:pPr>
        <w:rPr>
          <w:sz w:val="22"/>
          <w:szCs w:val="22"/>
        </w:rPr>
      </w:pPr>
      <w:r w:rsidRPr="00C94A2B">
        <w:rPr>
          <w:sz w:val="22"/>
          <w:szCs w:val="22"/>
        </w:rPr>
        <w:t xml:space="preserve">Tenants who wish to purchase their rented property must meet </w:t>
      </w:r>
      <w:proofErr w:type="gramStart"/>
      <w:r w:rsidRPr="00154D82">
        <w:rPr>
          <w:b/>
          <w:sz w:val="22"/>
          <w:szCs w:val="22"/>
        </w:rPr>
        <w:t>all</w:t>
      </w:r>
      <w:r w:rsidRPr="00C94A2B">
        <w:rPr>
          <w:sz w:val="22"/>
          <w:szCs w:val="22"/>
        </w:rPr>
        <w:t xml:space="preserve"> of</w:t>
      </w:r>
      <w:proofErr w:type="gramEnd"/>
      <w:r w:rsidRPr="00C94A2B">
        <w:rPr>
          <w:sz w:val="22"/>
          <w:szCs w:val="22"/>
        </w:rPr>
        <w:t xml:space="preserve"> the following Tenant an</w:t>
      </w:r>
      <w:r>
        <w:rPr>
          <w:sz w:val="22"/>
          <w:szCs w:val="22"/>
        </w:rPr>
        <w:t>d Property eligibility criteria:</w:t>
      </w:r>
    </w:p>
    <w:p w14:paraId="0A1D1001" w14:textId="77777777" w:rsidR="00E2768A" w:rsidRPr="00DE1B08" w:rsidRDefault="00E2768A" w:rsidP="00DE1B08">
      <w:pPr>
        <w:pStyle w:val="Heading1"/>
        <w:rPr>
          <w:color w:val="auto"/>
        </w:rPr>
      </w:pPr>
      <w:r w:rsidRPr="00DE1B08">
        <w:rPr>
          <w:color w:val="auto"/>
        </w:rPr>
        <w:t>Tenant Eligibility Criteria</w:t>
      </w:r>
    </w:p>
    <w:p w14:paraId="17FB99BB" w14:textId="77777777" w:rsidR="00E2768A" w:rsidRPr="00C94A2B" w:rsidRDefault="00E2768A" w:rsidP="00E2768A">
      <w:pPr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C94A2B">
        <w:rPr>
          <w:sz w:val="22"/>
          <w:szCs w:val="22"/>
        </w:rPr>
        <w:t xml:space="preserve">You </w:t>
      </w:r>
      <w:r w:rsidRPr="00154D82">
        <w:rPr>
          <w:b/>
          <w:sz w:val="22"/>
          <w:szCs w:val="22"/>
        </w:rPr>
        <w:t>must be the current Tenant</w:t>
      </w:r>
      <w:r>
        <w:rPr>
          <w:sz w:val="22"/>
          <w:szCs w:val="22"/>
        </w:rPr>
        <w:t xml:space="preserve"> of the property you wish</w:t>
      </w:r>
      <w:r w:rsidRPr="00C94A2B">
        <w:rPr>
          <w:sz w:val="22"/>
          <w:szCs w:val="22"/>
        </w:rPr>
        <w:t xml:space="preserve"> to purchase and must have signed the </w:t>
      </w:r>
      <w:r>
        <w:rPr>
          <w:sz w:val="22"/>
          <w:szCs w:val="22"/>
        </w:rPr>
        <w:t>Residential T</w:t>
      </w:r>
      <w:r w:rsidRPr="00C94A2B">
        <w:rPr>
          <w:sz w:val="22"/>
          <w:szCs w:val="22"/>
        </w:rPr>
        <w:t>enancy Agreement; and</w:t>
      </w:r>
    </w:p>
    <w:p w14:paraId="2A456A96" w14:textId="77777777" w:rsidR="00E2768A" w:rsidRPr="00C94A2B" w:rsidRDefault="00E2768A" w:rsidP="00E2768A">
      <w:pPr>
        <w:ind w:left="360"/>
        <w:jc w:val="both"/>
        <w:rPr>
          <w:sz w:val="22"/>
          <w:szCs w:val="22"/>
        </w:rPr>
      </w:pPr>
    </w:p>
    <w:p w14:paraId="4416B331" w14:textId="77777777" w:rsidR="00E2768A" w:rsidRPr="00C94A2B" w:rsidRDefault="00E2768A" w:rsidP="00E2768A">
      <w:pPr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C94A2B">
        <w:rPr>
          <w:sz w:val="22"/>
          <w:szCs w:val="22"/>
        </w:rPr>
        <w:t xml:space="preserve">You must have rented the property for a minimum of </w:t>
      </w:r>
      <w:r w:rsidRPr="00154D82">
        <w:rPr>
          <w:b/>
          <w:sz w:val="22"/>
          <w:szCs w:val="22"/>
        </w:rPr>
        <w:t>seven (7) consecutive years</w:t>
      </w:r>
      <w:r w:rsidRPr="00C94A2B">
        <w:rPr>
          <w:sz w:val="22"/>
          <w:szCs w:val="22"/>
        </w:rPr>
        <w:t>; and</w:t>
      </w:r>
    </w:p>
    <w:p w14:paraId="35E52935" w14:textId="77777777" w:rsidR="00E2768A" w:rsidRPr="00C94A2B" w:rsidRDefault="00E2768A" w:rsidP="00E2768A">
      <w:pPr>
        <w:jc w:val="both"/>
        <w:rPr>
          <w:sz w:val="22"/>
          <w:szCs w:val="22"/>
        </w:rPr>
      </w:pPr>
    </w:p>
    <w:p w14:paraId="336A97E4" w14:textId="77777777" w:rsidR="00E2768A" w:rsidRPr="00C94A2B" w:rsidRDefault="00E2768A" w:rsidP="00E2768A">
      <w:pPr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C94A2B">
        <w:rPr>
          <w:sz w:val="22"/>
          <w:szCs w:val="22"/>
        </w:rPr>
        <w:t>You do not own, or have an interest in, any other property; and</w:t>
      </w:r>
    </w:p>
    <w:p w14:paraId="1B51E42A" w14:textId="77777777" w:rsidR="00E2768A" w:rsidRPr="00C94A2B" w:rsidRDefault="00E2768A" w:rsidP="00E2768A">
      <w:pPr>
        <w:jc w:val="both"/>
        <w:rPr>
          <w:sz w:val="22"/>
          <w:szCs w:val="22"/>
        </w:rPr>
      </w:pPr>
    </w:p>
    <w:p w14:paraId="2FAAED09" w14:textId="77777777" w:rsidR="00E2768A" w:rsidRPr="00C94A2B" w:rsidRDefault="00E2768A" w:rsidP="00E2768A">
      <w:pPr>
        <w:numPr>
          <w:ilvl w:val="0"/>
          <w:numId w:val="12"/>
        </w:numPr>
        <w:spacing w:after="0" w:line="240" w:lineRule="auto"/>
        <w:jc w:val="both"/>
        <w:rPr>
          <w:sz w:val="22"/>
          <w:szCs w:val="22"/>
        </w:rPr>
      </w:pPr>
      <w:r w:rsidRPr="00C94A2B">
        <w:rPr>
          <w:sz w:val="22"/>
          <w:szCs w:val="22"/>
        </w:rPr>
        <w:t xml:space="preserve">You do not have outstanding rental arrears or other charges </w:t>
      </w:r>
      <w:r w:rsidRPr="00154D82">
        <w:rPr>
          <w:b/>
          <w:sz w:val="22"/>
          <w:szCs w:val="22"/>
        </w:rPr>
        <w:t>(such as maintenance or utility charges or an outstanding bond loan)</w:t>
      </w:r>
      <w:r w:rsidRPr="00C94A2B">
        <w:rPr>
          <w:sz w:val="22"/>
          <w:szCs w:val="22"/>
        </w:rPr>
        <w:t>.</w:t>
      </w:r>
    </w:p>
    <w:p w14:paraId="4B543A93" w14:textId="77777777" w:rsidR="00E2768A" w:rsidRPr="00C94A2B" w:rsidRDefault="00E2768A" w:rsidP="00E2768A">
      <w:pPr>
        <w:jc w:val="both"/>
        <w:rPr>
          <w:sz w:val="22"/>
          <w:szCs w:val="22"/>
        </w:rPr>
      </w:pPr>
    </w:p>
    <w:p w14:paraId="7957FE1A" w14:textId="77777777" w:rsidR="00E2768A" w:rsidRPr="00DE1B08" w:rsidRDefault="00E2768A" w:rsidP="00DE1B08">
      <w:pPr>
        <w:pStyle w:val="Heading1"/>
        <w:rPr>
          <w:color w:val="auto"/>
        </w:rPr>
      </w:pPr>
      <w:r w:rsidRPr="00DE1B08">
        <w:rPr>
          <w:color w:val="auto"/>
        </w:rPr>
        <w:t>Property Eligibility Criteria</w:t>
      </w:r>
    </w:p>
    <w:p w14:paraId="3FBC3072" w14:textId="77777777" w:rsidR="00E2768A" w:rsidRDefault="00E2768A" w:rsidP="00E2768A">
      <w:pPr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C94A2B">
        <w:rPr>
          <w:sz w:val="22"/>
          <w:szCs w:val="22"/>
        </w:rPr>
        <w:t xml:space="preserve">The property currently has a separate title (it is not the practice of the </w:t>
      </w:r>
      <w:r>
        <w:rPr>
          <w:sz w:val="22"/>
          <w:szCs w:val="22"/>
        </w:rPr>
        <w:t>Department of Family, Fairness and Housing</w:t>
      </w:r>
      <w:r w:rsidRPr="00C94A2B">
        <w:rPr>
          <w:sz w:val="22"/>
          <w:szCs w:val="22"/>
        </w:rPr>
        <w:t xml:space="preserve"> to create a separate title where none exist</w:t>
      </w:r>
      <w:r>
        <w:rPr>
          <w:sz w:val="22"/>
          <w:szCs w:val="22"/>
        </w:rPr>
        <w:t>)</w:t>
      </w:r>
      <w:r w:rsidRPr="00C94A2B">
        <w:rPr>
          <w:sz w:val="22"/>
          <w:szCs w:val="22"/>
        </w:rPr>
        <w:t>; and</w:t>
      </w:r>
      <w:r>
        <w:rPr>
          <w:sz w:val="22"/>
          <w:szCs w:val="22"/>
        </w:rPr>
        <w:br/>
      </w:r>
    </w:p>
    <w:p w14:paraId="319B48C7" w14:textId="77777777" w:rsidR="00E2768A" w:rsidRDefault="00E2768A" w:rsidP="00E2768A">
      <w:pPr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C94A2B">
        <w:rPr>
          <w:sz w:val="22"/>
          <w:szCs w:val="22"/>
        </w:rPr>
        <w:t>The property must be sold at no less then market price, as determined by the Valuer General</w:t>
      </w:r>
      <w:r>
        <w:rPr>
          <w:sz w:val="22"/>
          <w:szCs w:val="22"/>
        </w:rPr>
        <w:t xml:space="preserve"> Victoria</w:t>
      </w:r>
      <w:r w:rsidRPr="00C94A2B">
        <w:rPr>
          <w:sz w:val="22"/>
          <w:szCs w:val="22"/>
        </w:rPr>
        <w:t>; and</w:t>
      </w:r>
      <w:r>
        <w:rPr>
          <w:sz w:val="22"/>
          <w:szCs w:val="22"/>
        </w:rPr>
        <w:br/>
      </w:r>
    </w:p>
    <w:p w14:paraId="2D43B916" w14:textId="77777777" w:rsidR="00E2768A" w:rsidRDefault="00E2768A" w:rsidP="00E2768A">
      <w:pPr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C94A2B">
        <w:rPr>
          <w:sz w:val="22"/>
          <w:szCs w:val="22"/>
        </w:rPr>
        <w:t xml:space="preserve">The property must not have been purchased, </w:t>
      </w:r>
      <w:r w:rsidR="00DA1037" w:rsidRPr="00C94A2B">
        <w:rPr>
          <w:sz w:val="22"/>
          <w:szCs w:val="22"/>
        </w:rPr>
        <w:t>constr</w:t>
      </w:r>
      <w:r w:rsidR="00DA1037">
        <w:rPr>
          <w:sz w:val="22"/>
          <w:szCs w:val="22"/>
        </w:rPr>
        <w:t>ucted,</w:t>
      </w:r>
      <w:r>
        <w:rPr>
          <w:sz w:val="22"/>
          <w:szCs w:val="22"/>
        </w:rPr>
        <w:t xml:space="preserve"> or significantly upgraded/</w:t>
      </w:r>
      <w:r w:rsidRPr="00C94A2B">
        <w:rPr>
          <w:sz w:val="22"/>
          <w:szCs w:val="22"/>
        </w:rPr>
        <w:t>re</w:t>
      </w:r>
      <w:r>
        <w:rPr>
          <w:sz w:val="22"/>
          <w:szCs w:val="22"/>
        </w:rPr>
        <w:t xml:space="preserve">novated within the last </w:t>
      </w:r>
      <w:r w:rsidRPr="00C658A6">
        <w:rPr>
          <w:sz w:val="22"/>
          <w:szCs w:val="22"/>
        </w:rPr>
        <w:t>seven (7) years;</w:t>
      </w:r>
      <w:r w:rsidRPr="00C94A2B">
        <w:rPr>
          <w:sz w:val="22"/>
          <w:szCs w:val="22"/>
        </w:rPr>
        <w:t xml:space="preserve"> and</w:t>
      </w:r>
      <w:r>
        <w:rPr>
          <w:sz w:val="22"/>
          <w:szCs w:val="22"/>
        </w:rPr>
        <w:br/>
      </w:r>
    </w:p>
    <w:p w14:paraId="1A203CB6" w14:textId="77777777" w:rsidR="00E2768A" w:rsidRDefault="00E2768A" w:rsidP="00E2768A">
      <w:pPr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C94A2B">
        <w:rPr>
          <w:sz w:val="22"/>
          <w:szCs w:val="22"/>
        </w:rPr>
        <w:t>The property must meet the following asset management criteria for disposal:</w:t>
      </w:r>
    </w:p>
    <w:p w14:paraId="61C5E30A" w14:textId="77777777" w:rsidR="00E2768A" w:rsidRPr="00C94A2B" w:rsidRDefault="00E2768A" w:rsidP="00E2768A">
      <w:pPr>
        <w:jc w:val="both"/>
        <w:rPr>
          <w:sz w:val="22"/>
          <w:szCs w:val="22"/>
        </w:rPr>
      </w:pPr>
    </w:p>
    <w:p w14:paraId="7FA3D710" w14:textId="77777777" w:rsidR="00E2768A" w:rsidRPr="00CF1C24" w:rsidRDefault="00E2768A" w:rsidP="00E2768A">
      <w:pPr>
        <w:numPr>
          <w:ilvl w:val="1"/>
          <w:numId w:val="13"/>
        </w:numPr>
        <w:spacing w:after="0" w:line="240" w:lineRule="auto"/>
        <w:rPr>
          <w:sz w:val="22"/>
          <w:szCs w:val="22"/>
        </w:rPr>
      </w:pPr>
      <w:r w:rsidRPr="00C94A2B">
        <w:rPr>
          <w:sz w:val="22"/>
          <w:szCs w:val="22"/>
        </w:rPr>
        <w:t xml:space="preserve">The property must not be subject to high </w:t>
      </w:r>
      <w:r w:rsidR="00DA1037" w:rsidRPr="00C94A2B">
        <w:rPr>
          <w:sz w:val="22"/>
          <w:szCs w:val="22"/>
        </w:rPr>
        <w:t>demand.</w:t>
      </w:r>
    </w:p>
    <w:p w14:paraId="4B7E783F" w14:textId="77777777" w:rsidR="00E2768A" w:rsidRPr="00C94A2B" w:rsidRDefault="00E2768A" w:rsidP="00E2768A">
      <w:pPr>
        <w:numPr>
          <w:ilvl w:val="1"/>
          <w:numId w:val="13"/>
        </w:numPr>
        <w:spacing w:after="0" w:line="240" w:lineRule="auto"/>
        <w:rPr>
          <w:sz w:val="22"/>
          <w:szCs w:val="22"/>
        </w:rPr>
      </w:pPr>
      <w:r w:rsidRPr="00C94A2B">
        <w:rPr>
          <w:sz w:val="22"/>
          <w:szCs w:val="22"/>
        </w:rPr>
        <w:t>The prop</w:t>
      </w:r>
      <w:r>
        <w:rPr>
          <w:sz w:val="22"/>
          <w:szCs w:val="22"/>
        </w:rPr>
        <w:t xml:space="preserve">erty must not be required for </w:t>
      </w:r>
      <w:r w:rsidRPr="00C94A2B">
        <w:rPr>
          <w:sz w:val="22"/>
          <w:szCs w:val="22"/>
        </w:rPr>
        <w:t>strategic purpo</w:t>
      </w:r>
      <w:r>
        <w:rPr>
          <w:sz w:val="22"/>
          <w:szCs w:val="22"/>
        </w:rPr>
        <w:t xml:space="preserve">ses, such as redevelopment, </w:t>
      </w:r>
      <w:r w:rsidRPr="00C94A2B">
        <w:rPr>
          <w:sz w:val="22"/>
          <w:szCs w:val="22"/>
        </w:rPr>
        <w:t>transit city, or urban growth centres.</w:t>
      </w:r>
    </w:p>
    <w:p w14:paraId="4DD7F768" w14:textId="77777777" w:rsidR="00E2768A" w:rsidRPr="00DE1B08" w:rsidRDefault="00E2768A" w:rsidP="00DE1B08">
      <w:pPr>
        <w:pStyle w:val="Heading2"/>
        <w:rPr>
          <w:color w:val="auto"/>
        </w:rPr>
      </w:pPr>
      <w:r w:rsidRPr="00DE1B08">
        <w:rPr>
          <w:color w:val="auto"/>
        </w:rPr>
        <w:lastRenderedPageBreak/>
        <w:t>Assessment of Tenant House Sales Applications</w:t>
      </w:r>
    </w:p>
    <w:p w14:paraId="713B278C" w14:textId="77777777" w:rsidR="00E2768A" w:rsidRPr="00C94A2B" w:rsidRDefault="00E2768A" w:rsidP="00E2768A">
      <w:pPr>
        <w:pStyle w:val="DHSHeading"/>
        <w:rPr>
          <w:rFonts w:ascii="Verdana" w:hAnsi="Verdana"/>
          <w:sz w:val="22"/>
          <w:szCs w:val="22"/>
        </w:rPr>
      </w:pPr>
    </w:p>
    <w:p w14:paraId="05690CBD" w14:textId="77777777" w:rsidR="00E2768A" w:rsidRPr="00C94A2B" w:rsidRDefault="00E2768A" w:rsidP="00E2768A">
      <w:pPr>
        <w:jc w:val="both"/>
        <w:rPr>
          <w:sz w:val="22"/>
          <w:szCs w:val="22"/>
        </w:rPr>
      </w:pPr>
      <w:r w:rsidRPr="00C94A2B">
        <w:rPr>
          <w:sz w:val="22"/>
          <w:szCs w:val="22"/>
        </w:rPr>
        <w:t>In undertaking an asset management assessment, the following will be considered:</w:t>
      </w:r>
    </w:p>
    <w:p w14:paraId="2A1A7146" w14:textId="77777777" w:rsidR="00E2768A" w:rsidRPr="00C94A2B" w:rsidRDefault="00E2768A" w:rsidP="00E2768A">
      <w:pPr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C94A2B">
        <w:rPr>
          <w:sz w:val="22"/>
          <w:szCs w:val="22"/>
        </w:rPr>
        <w:t>Specific demand for the property</w:t>
      </w:r>
    </w:p>
    <w:p w14:paraId="53785043" w14:textId="77777777" w:rsidR="00E2768A" w:rsidRPr="00C94A2B" w:rsidRDefault="00E2768A" w:rsidP="00E2768A">
      <w:pPr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C94A2B">
        <w:rPr>
          <w:sz w:val="22"/>
          <w:szCs w:val="22"/>
        </w:rPr>
        <w:t>Opportunities for replacing stock; and</w:t>
      </w:r>
    </w:p>
    <w:p w14:paraId="49ABFF45" w14:textId="77777777" w:rsidR="00E2768A" w:rsidRPr="00C94A2B" w:rsidRDefault="00E2768A" w:rsidP="00E2768A">
      <w:pPr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C94A2B">
        <w:rPr>
          <w:sz w:val="22"/>
          <w:szCs w:val="22"/>
        </w:rPr>
        <w:t>Relationship to strategic objectives</w:t>
      </w:r>
    </w:p>
    <w:p w14:paraId="666CC73E" w14:textId="77777777" w:rsidR="00E2768A" w:rsidRPr="00C94A2B" w:rsidRDefault="00E2768A" w:rsidP="00E2768A">
      <w:pPr>
        <w:jc w:val="both"/>
        <w:rPr>
          <w:sz w:val="22"/>
          <w:szCs w:val="22"/>
        </w:rPr>
      </w:pPr>
    </w:p>
    <w:p w14:paraId="762472CE" w14:textId="77777777" w:rsidR="00E2768A" w:rsidRPr="00C94A2B" w:rsidRDefault="00E2768A" w:rsidP="00E2768A">
      <w:pPr>
        <w:jc w:val="both"/>
        <w:rPr>
          <w:sz w:val="22"/>
          <w:szCs w:val="22"/>
        </w:rPr>
      </w:pPr>
      <w:r w:rsidRPr="00C94A2B">
        <w:rPr>
          <w:sz w:val="22"/>
          <w:szCs w:val="22"/>
        </w:rPr>
        <w:t xml:space="preserve">In certain circumstances, the </w:t>
      </w:r>
      <w:r>
        <w:rPr>
          <w:sz w:val="22"/>
          <w:szCs w:val="22"/>
        </w:rPr>
        <w:t xml:space="preserve">Department of Family, Fairness and Housing may consider the </w:t>
      </w:r>
      <w:r w:rsidRPr="00C94A2B">
        <w:rPr>
          <w:sz w:val="22"/>
          <w:szCs w:val="22"/>
        </w:rPr>
        <w:t xml:space="preserve">sale of </w:t>
      </w:r>
      <w:proofErr w:type="gramStart"/>
      <w:r w:rsidRPr="00C94A2B">
        <w:rPr>
          <w:sz w:val="22"/>
          <w:szCs w:val="22"/>
        </w:rPr>
        <w:t>particular</w:t>
      </w:r>
      <w:r>
        <w:rPr>
          <w:sz w:val="22"/>
          <w:szCs w:val="22"/>
        </w:rPr>
        <w:t xml:space="preserve"> </w:t>
      </w:r>
      <w:r w:rsidRPr="00C94A2B">
        <w:rPr>
          <w:sz w:val="22"/>
          <w:szCs w:val="22"/>
        </w:rPr>
        <w:t>properties</w:t>
      </w:r>
      <w:proofErr w:type="gramEnd"/>
      <w:r w:rsidRPr="00C94A2B">
        <w:rPr>
          <w:sz w:val="22"/>
          <w:szCs w:val="22"/>
        </w:rPr>
        <w:t xml:space="preserve"> to tenants where it is deemed desirable to sell, </w:t>
      </w:r>
      <w:r w:rsidR="00DE1B08">
        <w:rPr>
          <w:sz w:val="22"/>
          <w:szCs w:val="22"/>
        </w:rPr>
        <w:t xml:space="preserve">for </w:t>
      </w:r>
      <w:r w:rsidR="00DA1037">
        <w:rPr>
          <w:sz w:val="22"/>
          <w:szCs w:val="22"/>
        </w:rPr>
        <w:t>example,</w:t>
      </w:r>
      <w:r w:rsidRPr="00C94A2B">
        <w:rPr>
          <w:sz w:val="22"/>
          <w:szCs w:val="22"/>
        </w:rPr>
        <w:t xml:space="preserve"> the property is located in an area of high public housing concentration</w:t>
      </w:r>
      <w:r>
        <w:rPr>
          <w:sz w:val="22"/>
          <w:szCs w:val="22"/>
        </w:rPr>
        <w:t>. It</w:t>
      </w:r>
      <w:r w:rsidRPr="00C94A2B">
        <w:rPr>
          <w:sz w:val="22"/>
          <w:szCs w:val="22"/>
        </w:rPr>
        <w:t xml:space="preserve"> would be inappropriate to retain the property due to its </w:t>
      </w:r>
      <w:r>
        <w:rPr>
          <w:sz w:val="22"/>
          <w:szCs w:val="22"/>
        </w:rPr>
        <w:t>location, local redevelopment/</w:t>
      </w:r>
      <w:r w:rsidRPr="00C94A2B">
        <w:rPr>
          <w:sz w:val="22"/>
          <w:szCs w:val="22"/>
        </w:rPr>
        <w:t>stock plan</w:t>
      </w:r>
      <w:r w:rsidR="00DE1B08">
        <w:rPr>
          <w:sz w:val="22"/>
          <w:szCs w:val="22"/>
        </w:rPr>
        <w:t xml:space="preserve"> </w:t>
      </w:r>
      <w:r w:rsidRPr="00C94A2B">
        <w:rPr>
          <w:sz w:val="22"/>
          <w:szCs w:val="22"/>
        </w:rPr>
        <w:t xml:space="preserve">considerations, or due to other specific issues </w:t>
      </w:r>
      <w:r w:rsidR="00DE1B08">
        <w:rPr>
          <w:sz w:val="22"/>
          <w:szCs w:val="22"/>
        </w:rPr>
        <w:t>for example</w:t>
      </w:r>
      <w:r w:rsidRPr="00C94A2B">
        <w:rPr>
          <w:sz w:val="22"/>
          <w:szCs w:val="22"/>
        </w:rPr>
        <w:t>,</w:t>
      </w:r>
      <w:r w:rsidR="00DE1B08">
        <w:rPr>
          <w:sz w:val="22"/>
          <w:szCs w:val="22"/>
        </w:rPr>
        <w:t xml:space="preserve"> </w:t>
      </w:r>
      <w:r w:rsidRPr="00C94A2B">
        <w:rPr>
          <w:sz w:val="22"/>
          <w:szCs w:val="22"/>
        </w:rPr>
        <w:t xml:space="preserve">history of the property. The final decision to sell a property </w:t>
      </w:r>
      <w:r w:rsidR="00780601">
        <w:rPr>
          <w:sz w:val="22"/>
          <w:szCs w:val="22"/>
        </w:rPr>
        <w:t>is determined by</w:t>
      </w:r>
      <w:r w:rsidR="00780601" w:rsidRPr="00C94A2B">
        <w:rPr>
          <w:sz w:val="22"/>
          <w:szCs w:val="22"/>
        </w:rPr>
        <w:t xml:space="preserve"> </w:t>
      </w:r>
      <w:r w:rsidR="00DE1B08">
        <w:rPr>
          <w:sz w:val="22"/>
          <w:szCs w:val="22"/>
        </w:rPr>
        <w:t>Homes Victoria.</w:t>
      </w:r>
    </w:p>
    <w:p w14:paraId="6F554E81" w14:textId="77777777" w:rsidR="00E2768A" w:rsidRDefault="00E2768A" w:rsidP="00E2768A">
      <w:pPr>
        <w:rPr>
          <w:sz w:val="22"/>
          <w:szCs w:val="22"/>
        </w:rPr>
      </w:pPr>
      <w:r>
        <w:rPr>
          <w:b/>
          <w:sz w:val="22"/>
          <w:szCs w:val="22"/>
        </w:rPr>
        <w:t>Only those Tena</w:t>
      </w:r>
      <w:r w:rsidRPr="00C94A2B">
        <w:rPr>
          <w:b/>
          <w:sz w:val="22"/>
          <w:szCs w:val="22"/>
        </w:rPr>
        <w:t>nts who meet</w:t>
      </w:r>
      <w:r>
        <w:rPr>
          <w:b/>
          <w:sz w:val="22"/>
          <w:szCs w:val="22"/>
        </w:rPr>
        <w:t xml:space="preserve"> </w:t>
      </w:r>
      <w:r w:rsidRPr="00C94A2B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 xml:space="preserve"> </w:t>
      </w:r>
      <w:r w:rsidRPr="00C94A2B">
        <w:rPr>
          <w:b/>
          <w:sz w:val="22"/>
          <w:szCs w:val="22"/>
        </w:rPr>
        <w:t>the criteria</w:t>
      </w:r>
      <w:r>
        <w:rPr>
          <w:b/>
          <w:sz w:val="22"/>
          <w:szCs w:val="22"/>
        </w:rPr>
        <w:t xml:space="preserve"> </w:t>
      </w:r>
      <w:r w:rsidRPr="00C94A2B">
        <w:rPr>
          <w:b/>
          <w:sz w:val="22"/>
          <w:szCs w:val="22"/>
        </w:rPr>
        <w:t>are likely to have</w:t>
      </w:r>
      <w:r>
        <w:rPr>
          <w:b/>
          <w:sz w:val="22"/>
          <w:szCs w:val="22"/>
        </w:rPr>
        <w:t xml:space="preserve"> </w:t>
      </w:r>
      <w:r w:rsidRPr="00C94A2B">
        <w:rPr>
          <w:b/>
          <w:sz w:val="22"/>
          <w:szCs w:val="22"/>
        </w:rPr>
        <w:t>their application</w:t>
      </w:r>
      <w:r>
        <w:rPr>
          <w:b/>
          <w:sz w:val="22"/>
          <w:szCs w:val="22"/>
        </w:rPr>
        <w:t xml:space="preserve"> </w:t>
      </w:r>
      <w:r w:rsidRPr="00C94A2B">
        <w:rPr>
          <w:b/>
          <w:sz w:val="22"/>
          <w:szCs w:val="22"/>
        </w:rPr>
        <w:t>approved</w:t>
      </w:r>
      <w:r w:rsidR="00780601">
        <w:rPr>
          <w:b/>
          <w:sz w:val="22"/>
          <w:szCs w:val="22"/>
        </w:rPr>
        <w:t>.</w:t>
      </w:r>
      <w:r w:rsidR="00DE1B08">
        <w:rPr>
          <w:b/>
          <w:sz w:val="22"/>
          <w:szCs w:val="22"/>
        </w:rPr>
        <w:br/>
      </w:r>
    </w:p>
    <w:p w14:paraId="36B1ACDD" w14:textId="77777777" w:rsidR="00E2768A" w:rsidRPr="00C94A2B" w:rsidRDefault="00E2768A" w:rsidP="00E2768A">
      <w:pPr>
        <w:jc w:val="both"/>
        <w:rPr>
          <w:b/>
          <w:sz w:val="22"/>
          <w:szCs w:val="22"/>
        </w:rPr>
      </w:pPr>
      <w:r w:rsidRPr="00C94A2B">
        <w:rPr>
          <w:b/>
          <w:sz w:val="22"/>
          <w:szCs w:val="22"/>
        </w:rPr>
        <w:t>If we offer to sell the property to you, you will need to</w:t>
      </w:r>
      <w:r>
        <w:rPr>
          <w:b/>
          <w:sz w:val="22"/>
          <w:szCs w:val="22"/>
        </w:rPr>
        <w:t>:</w:t>
      </w:r>
    </w:p>
    <w:p w14:paraId="594179D1" w14:textId="77777777" w:rsidR="00E2768A" w:rsidRPr="00DE1B08" w:rsidRDefault="00E2768A" w:rsidP="00DE1B08">
      <w:pPr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C94A2B">
        <w:rPr>
          <w:sz w:val="22"/>
          <w:szCs w:val="22"/>
        </w:rPr>
        <w:t>Arrange your own finance either through a bank or other lending institutions. You must do this before the contract of sale is signed because the contract of sale will not be subject to you getting finance</w:t>
      </w:r>
      <w:r w:rsidR="00DE1B08">
        <w:rPr>
          <w:sz w:val="22"/>
          <w:szCs w:val="22"/>
        </w:rPr>
        <w:t>.</w:t>
      </w:r>
    </w:p>
    <w:p w14:paraId="3FEB3778" w14:textId="77777777" w:rsidR="00E2768A" w:rsidRPr="00DE1B08" w:rsidRDefault="00E2768A" w:rsidP="00DE1B08">
      <w:pPr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C94A2B">
        <w:rPr>
          <w:sz w:val="22"/>
          <w:szCs w:val="22"/>
        </w:rPr>
        <w:t>Arrange your own report on the condition of the property.</w:t>
      </w:r>
    </w:p>
    <w:p w14:paraId="3DBBC9B1" w14:textId="77777777" w:rsidR="00E2768A" w:rsidRDefault="00E2768A" w:rsidP="00E2768A">
      <w:pPr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 w:rsidRPr="00C94A2B">
        <w:rPr>
          <w:sz w:val="22"/>
          <w:szCs w:val="22"/>
        </w:rPr>
        <w:t xml:space="preserve">Pay the purchase price within sixty (60) days of the </w:t>
      </w:r>
      <w:r>
        <w:rPr>
          <w:sz w:val="22"/>
          <w:szCs w:val="22"/>
        </w:rPr>
        <w:t xml:space="preserve">signing of the </w:t>
      </w:r>
      <w:r w:rsidRPr="00C94A2B">
        <w:rPr>
          <w:sz w:val="22"/>
          <w:szCs w:val="22"/>
        </w:rPr>
        <w:t>contract of sale.</w:t>
      </w:r>
    </w:p>
    <w:p w14:paraId="68354FA2" w14:textId="77777777" w:rsidR="00DE1B08" w:rsidRDefault="00DE1B08" w:rsidP="00DE1B08">
      <w:pPr>
        <w:pStyle w:val="ListParagraph"/>
        <w:rPr>
          <w:sz w:val="22"/>
          <w:szCs w:val="22"/>
        </w:rPr>
      </w:pPr>
    </w:p>
    <w:p w14:paraId="603CECDD" w14:textId="77777777" w:rsidR="00DE1B08" w:rsidRPr="00DE1B08" w:rsidRDefault="00DE1B08" w:rsidP="00DE1B08">
      <w:pPr>
        <w:pStyle w:val="Heading3"/>
        <w:rPr>
          <w:color w:val="auto"/>
        </w:rPr>
      </w:pPr>
      <w:r w:rsidRPr="00DE1B08">
        <w:rPr>
          <w:color w:val="auto"/>
        </w:rPr>
        <w:t>Determination of Sale Price</w:t>
      </w:r>
    </w:p>
    <w:p w14:paraId="1C57D386" w14:textId="77777777" w:rsidR="00E2768A" w:rsidRPr="00DE1B08" w:rsidRDefault="00E2768A" w:rsidP="00E2768A">
      <w:pPr>
        <w:jc w:val="both"/>
        <w:rPr>
          <w:sz w:val="22"/>
          <w:szCs w:val="22"/>
        </w:rPr>
      </w:pPr>
      <w:r w:rsidRPr="00DE1B08">
        <w:rPr>
          <w:sz w:val="22"/>
          <w:szCs w:val="22"/>
        </w:rPr>
        <w:t xml:space="preserve">We can only sell you your rented property at a price equal to the market value set by the Valuer General Victoria. This price </w:t>
      </w:r>
      <w:proofErr w:type="gramStart"/>
      <w:r w:rsidRPr="00DE1B08">
        <w:rPr>
          <w:sz w:val="22"/>
          <w:szCs w:val="22"/>
        </w:rPr>
        <w:t>takes into account</w:t>
      </w:r>
      <w:proofErr w:type="gramEnd"/>
      <w:r w:rsidRPr="00DE1B08">
        <w:rPr>
          <w:sz w:val="22"/>
          <w:szCs w:val="22"/>
        </w:rPr>
        <w:t xml:space="preserve"> any capital improvements you may have made to the property.</w:t>
      </w:r>
      <w:r w:rsidR="00DE1B08" w:rsidRPr="00DE1B08">
        <w:rPr>
          <w:b/>
          <w:sz w:val="22"/>
          <w:szCs w:val="22"/>
        </w:rPr>
        <w:t xml:space="preserve"> Previous rental payments are </w:t>
      </w:r>
      <w:r w:rsidR="00DE1B08" w:rsidRPr="00154D82">
        <w:rPr>
          <w:b/>
          <w:sz w:val="22"/>
          <w:szCs w:val="22"/>
        </w:rPr>
        <w:t>not considered</w:t>
      </w:r>
      <w:r w:rsidR="00DE1B08" w:rsidRPr="00DE1B08">
        <w:rPr>
          <w:b/>
          <w:sz w:val="22"/>
          <w:szCs w:val="22"/>
        </w:rPr>
        <w:t xml:space="preserve"> in the calculation of the sale price.</w:t>
      </w:r>
    </w:p>
    <w:p w14:paraId="705A6B1B" w14:textId="77777777" w:rsidR="00E2768A" w:rsidRPr="00DE1B08" w:rsidRDefault="00DE1B08" w:rsidP="00DE1B08">
      <w:pPr>
        <w:pStyle w:val="Heading3"/>
        <w:rPr>
          <w:color w:val="auto"/>
        </w:rPr>
      </w:pPr>
      <w:r w:rsidRPr="00DE1B08">
        <w:rPr>
          <w:color w:val="auto"/>
        </w:rPr>
        <w:t>Rental Payments</w:t>
      </w:r>
    </w:p>
    <w:p w14:paraId="57CBEA30" w14:textId="77777777" w:rsidR="00E2768A" w:rsidRDefault="00E2768A" w:rsidP="00E2768A">
      <w:pPr>
        <w:rPr>
          <w:sz w:val="22"/>
          <w:szCs w:val="22"/>
        </w:rPr>
      </w:pPr>
      <w:r>
        <w:rPr>
          <w:sz w:val="22"/>
          <w:szCs w:val="22"/>
        </w:rPr>
        <w:t>You</w:t>
      </w:r>
      <w:r w:rsidRPr="004B5D1E">
        <w:rPr>
          <w:sz w:val="22"/>
          <w:szCs w:val="22"/>
        </w:rPr>
        <w:t xml:space="preserve"> are reminded that you are to keep paying your rent</w:t>
      </w:r>
      <w:r>
        <w:rPr>
          <w:sz w:val="22"/>
          <w:szCs w:val="22"/>
        </w:rPr>
        <w:t>.</w:t>
      </w:r>
    </w:p>
    <w:p w14:paraId="44E4052F" w14:textId="77777777" w:rsidR="00780601" w:rsidRDefault="00780601" w:rsidP="00780601">
      <w:pPr>
        <w:jc w:val="both"/>
        <w:rPr>
          <w:sz w:val="22"/>
          <w:szCs w:val="22"/>
        </w:rPr>
      </w:pPr>
      <w:r w:rsidRPr="00C94A2B">
        <w:rPr>
          <w:sz w:val="22"/>
          <w:szCs w:val="22"/>
        </w:rPr>
        <w:t xml:space="preserve">You must continue </w:t>
      </w:r>
      <w:r>
        <w:rPr>
          <w:sz w:val="22"/>
          <w:szCs w:val="22"/>
        </w:rPr>
        <w:t>to make rental payments as the T</w:t>
      </w:r>
      <w:r w:rsidRPr="00C94A2B">
        <w:rPr>
          <w:sz w:val="22"/>
          <w:szCs w:val="22"/>
        </w:rPr>
        <w:t>enant/s of the proper</w:t>
      </w:r>
      <w:r>
        <w:rPr>
          <w:sz w:val="22"/>
          <w:szCs w:val="22"/>
        </w:rPr>
        <w:t>ty until the date of settlement</w:t>
      </w:r>
      <w:r w:rsidRPr="00C94A2B">
        <w:rPr>
          <w:sz w:val="22"/>
          <w:szCs w:val="22"/>
        </w:rPr>
        <w:t>. Urgent and essential repairs, as defined by the Residential Tenancies Ac</w:t>
      </w:r>
      <w:r>
        <w:rPr>
          <w:sz w:val="22"/>
          <w:szCs w:val="22"/>
        </w:rPr>
        <w:t>t 1997, will be arranged by Department of Family, Fairness and Housing</w:t>
      </w:r>
      <w:r w:rsidRPr="00C94A2B">
        <w:rPr>
          <w:sz w:val="22"/>
          <w:szCs w:val="22"/>
        </w:rPr>
        <w:t xml:space="preserve"> as Landlord until settlement is completed.</w:t>
      </w:r>
    </w:p>
    <w:p w14:paraId="7AA7BC6E" w14:textId="77777777" w:rsidR="00DE1B08" w:rsidRPr="00DE1B08" w:rsidRDefault="00FD78FF" w:rsidP="00DE1B08">
      <w:pPr>
        <w:pStyle w:val="Heading3"/>
        <w:rPr>
          <w:color w:val="auto"/>
        </w:rPr>
      </w:pPr>
      <w:r>
        <w:rPr>
          <w:color w:val="auto"/>
        </w:rPr>
        <w:t>Sale to a Tenant/s jointly with assistance from children</w:t>
      </w:r>
    </w:p>
    <w:p w14:paraId="0FF4B86E" w14:textId="77777777" w:rsidR="00E2768A" w:rsidRPr="00DE1B08" w:rsidRDefault="00E2768A" w:rsidP="00154D82">
      <w:pPr>
        <w:rPr>
          <w:bCs/>
          <w:sz w:val="22"/>
          <w:szCs w:val="22"/>
        </w:rPr>
      </w:pPr>
      <w:r w:rsidRPr="00DE1B08">
        <w:rPr>
          <w:bCs/>
          <w:sz w:val="22"/>
          <w:szCs w:val="22"/>
        </w:rPr>
        <w:t>Sale to a Tenant/s jointly with a child or children of the Tenant/s may be allowed in special circumstances if, for instance, finance cannot be obtained without the child or children being included as an owner of the property.</w:t>
      </w:r>
    </w:p>
    <w:p w14:paraId="3A54202A" w14:textId="77777777" w:rsidR="00E2768A" w:rsidRPr="00DE1B08" w:rsidRDefault="00E2768A" w:rsidP="00154D82">
      <w:pPr>
        <w:rPr>
          <w:bCs/>
          <w:sz w:val="22"/>
          <w:szCs w:val="22"/>
        </w:rPr>
      </w:pPr>
      <w:r w:rsidRPr="00DE1B08">
        <w:rPr>
          <w:bCs/>
          <w:sz w:val="22"/>
          <w:szCs w:val="22"/>
        </w:rPr>
        <w:t xml:space="preserve">An application to buy cannot be approved until verification of the relationship is provided. </w:t>
      </w:r>
      <w:proofErr w:type="spellStart"/>
      <w:r w:rsidRPr="00154D82">
        <w:rPr>
          <w:bCs/>
          <w:iCs/>
          <w:sz w:val="22"/>
          <w:szCs w:val="22"/>
        </w:rPr>
        <w:t>eg</w:t>
      </w:r>
      <w:proofErr w:type="spellEnd"/>
      <w:r w:rsidRPr="00154D82">
        <w:rPr>
          <w:bCs/>
          <w:iCs/>
          <w:sz w:val="22"/>
          <w:szCs w:val="22"/>
        </w:rPr>
        <w:t>: by producing a birth certificate</w:t>
      </w:r>
      <w:r w:rsidRPr="00DE1B08">
        <w:rPr>
          <w:bCs/>
          <w:i/>
          <w:sz w:val="22"/>
          <w:szCs w:val="22"/>
        </w:rPr>
        <w:t>.</w:t>
      </w:r>
    </w:p>
    <w:p w14:paraId="4862BAAE" w14:textId="69383D78" w:rsidR="00E2768A" w:rsidRPr="00DE1B08" w:rsidRDefault="00E2768A" w:rsidP="00154D82">
      <w:pPr>
        <w:rPr>
          <w:sz w:val="22"/>
          <w:szCs w:val="22"/>
        </w:rPr>
      </w:pPr>
      <w:r w:rsidRPr="00DE1B08">
        <w:rPr>
          <w:bCs/>
          <w:sz w:val="22"/>
          <w:szCs w:val="22"/>
        </w:rPr>
        <w:t xml:space="preserve">Please enclose a statutory declaration from you </w:t>
      </w:r>
      <w:r w:rsidRPr="00154D82">
        <w:rPr>
          <w:bCs/>
          <w:iCs/>
          <w:sz w:val="22"/>
          <w:szCs w:val="22"/>
        </w:rPr>
        <w:t>(the</w:t>
      </w:r>
      <w:r w:rsidR="00154D82">
        <w:rPr>
          <w:bCs/>
          <w:iCs/>
          <w:sz w:val="22"/>
          <w:szCs w:val="22"/>
        </w:rPr>
        <w:t xml:space="preserve"> </w:t>
      </w:r>
      <w:r w:rsidRPr="00154D82">
        <w:rPr>
          <w:bCs/>
          <w:iCs/>
          <w:sz w:val="22"/>
          <w:szCs w:val="22"/>
        </w:rPr>
        <w:t>Tenant/s)</w:t>
      </w:r>
      <w:r w:rsidRPr="00DE1B08">
        <w:rPr>
          <w:bCs/>
          <w:sz w:val="22"/>
          <w:szCs w:val="22"/>
        </w:rPr>
        <w:t xml:space="preserve"> stating that your child/children will be helping you to purchase the property.</w:t>
      </w:r>
    </w:p>
    <w:p w14:paraId="0EA093BC" w14:textId="77777777" w:rsidR="00DE1B08" w:rsidRPr="00DE1B08" w:rsidRDefault="00DE1B08" w:rsidP="00DE1B08">
      <w:pPr>
        <w:rPr>
          <w:b/>
          <w:sz w:val="22"/>
          <w:szCs w:val="22"/>
        </w:rPr>
      </w:pPr>
      <w:r w:rsidRPr="00DE1B08">
        <w:rPr>
          <w:b/>
          <w:bCs/>
          <w:sz w:val="22"/>
          <w:szCs w:val="22"/>
        </w:rPr>
        <w:t xml:space="preserve">There are </w:t>
      </w:r>
      <w:r w:rsidRPr="00154D82">
        <w:rPr>
          <w:b/>
          <w:bCs/>
          <w:sz w:val="22"/>
          <w:szCs w:val="22"/>
        </w:rPr>
        <w:t>no guarantees</w:t>
      </w:r>
      <w:r w:rsidRPr="00DE1B08">
        <w:rPr>
          <w:b/>
          <w:bCs/>
          <w:sz w:val="22"/>
          <w:szCs w:val="22"/>
        </w:rPr>
        <w:t xml:space="preserve"> that the Department of Family, Fairness and Housing will sell the property.</w:t>
      </w:r>
      <w:r w:rsidRPr="00DE1B08">
        <w:rPr>
          <w:b/>
          <w:sz w:val="22"/>
          <w:szCs w:val="22"/>
        </w:rPr>
        <w:t xml:space="preserve"> </w:t>
      </w:r>
    </w:p>
    <w:p w14:paraId="415043B3" w14:textId="77777777" w:rsidR="00E2768A" w:rsidRPr="00DE1B08" w:rsidRDefault="00E2768A" w:rsidP="00DE1B08">
      <w:pPr>
        <w:pStyle w:val="Heading2"/>
        <w:rPr>
          <w:color w:val="auto"/>
          <w:szCs w:val="32"/>
          <w:u w:val="single"/>
        </w:rPr>
      </w:pPr>
      <w:r w:rsidRPr="00DE1B08">
        <w:rPr>
          <w:color w:val="auto"/>
        </w:rPr>
        <w:lastRenderedPageBreak/>
        <w:t>Application to buy your rented property</w:t>
      </w:r>
    </w:p>
    <w:p w14:paraId="3F4210E7" w14:textId="77777777" w:rsidR="00E2768A" w:rsidRPr="00DE1B08" w:rsidRDefault="00E2768A" w:rsidP="00E2768A">
      <w:pPr>
        <w:jc w:val="both"/>
        <w:rPr>
          <w:sz w:val="22"/>
          <w:szCs w:val="22"/>
        </w:rPr>
      </w:pPr>
    </w:p>
    <w:p w14:paraId="648F56D1" w14:textId="77777777" w:rsidR="00E2768A" w:rsidRPr="00DE1B08" w:rsidRDefault="00E2768A" w:rsidP="00E2768A">
      <w:pPr>
        <w:rPr>
          <w:sz w:val="22"/>
          <w:szCs w:val="22"/>
        </w:rPr>
      </w:pPr>
      <w:r w:rsidRPr="00DE1B08">
        <w:rPr>
          <w:sz w:val="22"/>
          <w:szCs w:val="22"/>
        </w:rPr>
        <w:t xml:space="preserve">Account Number </w:t>
      </w:r>
      <w:r w:rsidRPr="00154D82">
        <w:rPr>
          <w:iCs/>
          <w:sz w:val="22"/>
          <w:szCs w:val="22"/>
        </w:rPr>
        <w:t>(</w:t>
      </w:r>
      <w:r w:rsidRPr="00154D82">
        <w:rPr>
          <w:iCs/>
          <w:sz w:val="16"/>
          <w:szCs w:val="16"/>
        </w:rPr>
        <w:t>DFFH</w:t>
      </w:r>
      <w:r w:rsidRPr="00154D82">
        <w:rPr>
          <w:iCs/>
          <w:sz w:val="22"/>
          <w:szCs w:val="22"/>
        </w:rPr>
        <w:t xml:space="preserve"> </w:t>
      </w:r>
      <w:r w:rsidRPr="00154D82">
        <w:rPr>
          <w:iCs/>
          <w:sz w:val="16"/>
          <w:szCs w:val="16"/>
        </w:rPr>
        <w:t>rental account number</w:t>
      </w:r>
      <w:proofErr w:type="gramStart"/>
      <w:r w:rsidRPr="00154D82">
        <w:rPr>
          <w:iCs/>
          <w:sz w:val="22"/>
          <w:szCs w:val="22"/>
        </w:rPr>
        <w:t>)</w:t>
      </w:r>
      <w:r w:rsidRPr="00DE1B08">
        <w:rPr>
          <w:i/>
          <w:sz w:val="22"/>
          <w:szCs w:val="22"/>
        </w:rPr>
        <w:t>:</w:t>
      </w:r>
      <w:r w:rsidRPr="00DE1B08">
        <w:rPr>
          <w:sz w:val="22"/>
          <w:szCs w:val="22"/>
        </w:rPr>
        <w:t>_</w:t>
      </w:r>
      <w:proofErr w:type="gramEnd"/>
      <w:r w:rsidRPr="00DE1B08">
        <w:rPr>
          <w:sz w:val="22"/>
          <w:szCs w:val="22"/>
        </w:rPr>
        <w:t>_____________________________________</w:t>
      </w:r>
      <w:r w:rsidR="00726EFF" w:rsidRPr="00DE1B08">
        <w:rPr>
          <w:sz w:val="22"/>
          <w:szCs w:val="22"/>
        </w:rPr>
        <w:t>__</w:t>
      </w:r>
    </w:p>
    <w:p w14:paraId="6A027527" w14:textId="77777777" w:rsidR="00E2768A" w:rsidRPr="00DE1B08" w:rsidRDefault="00E2768A" w:rsidP="00E2768A">
      <w:pPr>
        <w:pBdr>
          <w:bottom w:val="single" w:sz="12" w:space="1" w:color="auto"/>
        </w:pBdr>
        <w:jc w:val="both"/>
        <w:rPr>
          <w:i/>
          <w:sz w:val="22"/>
          <w:szCs w:val="22"/>
        </w:rPr>
      </w:pPr>
      <w:r w:rsidRPr="00DE1B08">
        <w:rPr>
          <w:b/>
          <w:sz w:val="22"/>
          <w:szCs w:val="22"/>
        </w:rPr>
        <w:t>I / we</w:t>
      </w:r>
      <w:proofErr w:type="gramStart"/>
      <w:r w:rsidRPr="00DE1B08">
        <w:rPr>
          <w:b/>
          <w:sz w:val="22"/>
          <w:szCs w:val="22"/>
        </w:rPr>
        <w:t xml:space="preserve">   </w:t>
      </w:r>
      <w:r w:rsidRPr="00154D82">
        <w:rPr>
          <w:iCs/>
          <w:sz w:val="22"/>
          <w:szCs w:val="22"/>
        </w:rPr>
        <w:t>(</w:t>
      </w:r>
      <w:proofErr w:type="gramEnd"/>
      <w:r w:rsidRPr="00154D82">
        <w:rPr>
          <w:iCs/>
          <w:sz w:val="16"/>
          <w:szCs w:val="16"/>
        </w:rPr>
        <w:t>Tenant name/s</w:t>
      </w:r>
      <w:r w:rsidRPr="00154D82">
        <w:rPr>
          <w:iCs/>
          <w:sz w:val="22"/>
          <w:szCs w:val="22"/>
        </w:rPr>
        <w:t>)</w:t>
      </w:r>
    </w:p>
    <w:p w14:paraId="7B554237" w14:textId="77777777" w:rsidR="00E2768A" w:rsidRPr="00DE1B08" w:rsidRDefault="00E2768A" w:rsidP="00E2768A">
      <w:pPr>
        <w:jc w:val="both"/>
        <w:rPr>
          <w:sz w:val="22"/>
          <w:szCs w:val="22"/>
        </w:rPr>
      </w:pPr>
    </w:p>
    <w:p w14:paraId="10DA2B26" w14:textId="64BD300F" w:rsidR="00E2768A" w:rsidRPr="00DE1B08" w:rsidRDefault="00E2768A" w:rsidP="00E2768A">
      <w:pPr>
        <w:jc w:val="both"/>
        <w:rPr>
          <w:sz w:val="22"/>
          <w:szCs w:val="22"/>
        </w:rPr>
      </w:pPr>
      <w:r w:rsidRPr="00DE1B08">
        <w:rPr>
          <w:b/>
          <w:sz w:val="22"/>
          <w:szCs w:val="22"/>
        </w:rPr>
        <w:t xml:space="preserve">am / </w:t>
      </w:r>
      <w:proofErr w:type="gramStart"/>
      <w:r w:rsidRPr="00DE1B08">
        <w:rPr>
          <w:b/>
          <w:sz w:val="22"/>
          <w:szCs w:val="22"/>
        </w:rPr>
        <w:t>are</w:t>
      </w:r>
      <w:r w:rsidRPr="00DE1B08">
        <w:rPr>
          <w:sz w:val="22"/>
          <w:szCs w:val="22"/>
        </w:rPr>
        <w:t xml:space="preserve">  interested</w:t>
      </w:r>
      <w:proofErr w:type="gramEnd"/>
      <w:r w:rsidRPr="00DE1B08">
        <w:rPr>
          <w:sz w:val="22"/>
          <w:szCs w:val="22"/>
        </w:rPr>
        <w:t xml:space="preserve"> in purchasing   </w:t>
      </w:r>
      <w:r w:rsidRPr="00DE1B08">
        <w:rPr>
          <w:b/>
          <w:sz w:val="22"/>
          <w:szCs w:val="22"/>
        </w:rPr>
        <w:t xml:space="preserve">our / my  </w:t>
      </w:r>
      <w:r w:rsidRPr="00DE1B08">
        <w:rPr>
          <w:sz w:val="22"/>
          <w:szCs w:val="22"/>
        </w:rPr>
        <w:t>rental property at:</w:t>
      </w:r>
    </w:p>
    <w:p w14:paraId="1CB60B53" w14:textId="77777777" w:rsidR="00E2768A" w:rsidRPr="00154D82" w:rsidRDefault="00E2768A" w:rsidP="00E2768A">
      <w:pPr>
        <w:pBdr>
          <w:bottom w:val="single" w:sz="12" w:space="1" w:color="auto"/>
        </w:pBdr>
        <w:jc w:val="both"/>
        <w:rPr>
          <w:iCs/>
          <w:sz w:val="22"/>
          <w:szCs w:val="22"/>
        </w:rPr>
      </w:pPr>
      <w:r w:rsidRPr="00154D82">
        <w:rPr>
          <w:iCs/>
          <w:sz w:val="22"/>
          <w:szCs w:val="22"/>
        </w:rPr>
        <w:t>(</w:t>
      </w:r>
      <w:proofErr w:type="gramStart"/>
      <w:r w:rsidRPr="00154D82">
        <w:rPr>
          <w:iCs/>
          <w:sz w:val="16"/>
          <w:szCs w:val="16"/>
        </w:rPr>
        <w:t>your  address</w:t>
      </w:r>
      <w:proofErr w:type="gramEnd"/>
      <w:r w:rsidRPr="00154D82">
        <w:rPr>
          <w:iCs/>
          <w:sz w:val="22"/>
          <w:szCs w:val="22"/>
        </w:rPr>
        <w:t>)</w:t>
      </w:r>
    </w:p>
    <w:p w14:paraId="0EDD43AD" w14:textId="77777777" w:rsidR="00E2768A" w:rsidRPr="00AD436D" w:rsidRDefault="00E2768A" w:rsidP="00E2768A">
      <w:pPr>
        <w:jc w:val="both"/>
        <w:rPr>
          <w:b/>
          <w:sz w:val="16"/>
          <w:szCs w:val="16"/>
        </w:rPr>
      </w:pPr>
      <w:r w:rsidRPr="00AD436D">
        <w:rPr>
          <w:b/>
          <w:sz w:val="20"/>
        </w:rPr>
        <w:t>Please contact a local Estate Agent and request a free appraisal for your rental property.</w:t>
      </w:r>
    </w:p>
    <w:p w14:paraId="5979F320" w14:textId="77777777" w:rsidR="00E2768A" w:rsidRPr="00DE1B08" w:rsidRDefault="00E2768A" w:rsidP="00E2768A">
      <w:pPr>
        <w:jc w:val="both"/>
        <w:rPr>
          <w:sz w:val="22"/>
          <w:szCs w:val="22"/>
        </w:rPr>
      </w:pPr>
      <w:r w:rsidRPr="00AD436D">
        <w:rPr>
          <w:b/>
          <w:sz w:val="20"/>
        </w:rPr>
        <w:t>Please contact your bank for a pre-approval letter based on your appraisal.</w:t>
      </w:r>
    </w:p>
    <w:p w14:paraId="36710411" w14:textId="48E99C65" w:rsidR="00E2768A" w:rsidRPr="00DE1B08" w:rsidRDefault="00E2768A" w:rsidP="00E2768A">
      <w:pPr>
        <w:jc w:val="both"/>
        <w:rPr>
          <w:sz w:val="22"/>
          <w:szCs w:val="22"/>
        </w:rPr>
      </w:pPr>
      <w:r w:rsidRPr="00DE1B08">
        <w:rPr>
          <w:b/>
          <w:sz w:val="22"/>
          <w:szCs w:val="22"/>
        </w:rPr>
        <w:t xml:space="preserve">I / </w:t>
      </w:r>
      <w:proofErr w:type="gramStart"/>
      <w:r w:rsidRPr="00DE1B08">
        <w:rPr>
          <w:b/>
          <w:sz w:val="22"/>
          <w:szCs w:val="22"/>
        </w:rPr>
        <w:t>we</w:t>
      </w:r>
      <w:r w:rsidRPr="00DE1B08">
        <w:rPr>
          <w:sz w:val="22"/>
          <w:szCs w:val="22"/>
        </w:rPr>
        <w:t xml:space="preserve">  have</w:t>
      </w:r>
      <w:proofErr w:type="gramEnd"/>
      <w:r w:rsidRPr="00DE1B08">
        <w:rPr>
          <w:sz w:val="22"/>
          <w:szCs w:val="22"/>
        </w:rPr>
        <w:t xml:space="preserve"> been tenant/s of the property for _____________________________ years.</w:t>
      </w:r>
    </w:p>
    <w:p w14:paraId="28B5DA2B" w14:textId="77777777" w:rsidR="00E2768A" w:rsidRPr="00DE1B08" w:rsidRDefault="00E2768A" w:rsidP="00E2768A">
      <w:pPr>
        <w:jc w:val="both"/>
        <w:rPr>
          <w:sz w:val="22"/>
          <w:szCs w:val="22"/>
        </w:rPr>
      </w:pPr>
      <w:r w:rsidRPr="00DE1B08">
        <w:rPr>
          <w:b/>
          <w:sz w:val="22"/>
          <w:szCs w:val="22"/>
        </w:rPr>
        <w:t xml:space="preserve">I / </w:t>
      </w:r>
      <w:proofErr w:type="gramStart"/>
      <w:r w:rsidRPr="00DE1B08">
        <w:rPr>
          <w:b/>
          <w:sz w:val="22"/>
          <w:szCs w:val="22"/>
        </w:rPr>
        <w:t>we</w:t>
      </w:r>
      <w:r w:rsidRPr="00DE1B08">
        <w:rPr>
          <w:sz w:val="22"/>
          <w:szCs w:val="22"/>
        </w:rPr>
        <w:t xml:space="preserve">  do</w:t>
      </w:r>
      <w:proofErr w:type="gramEnd"/>
      <w:r w:rsidRPr="00DE1B08">
        <w:rPr>
          <w:sz w:val="22"/>
          <w:szCs w:val="22"/>
        </w:rPr>
        <w:t xml:space="preserve"> not own any other </w:t>
      </w:r>
      <w:r w:rsidR="00DA1037" w:rsidRPr="00DE1B08">
        <w:rPr>
          <w:sz w:val="22"/>
          <w:szCs w:val="22"/>
        </w:rPr>
        <w:t>property,</w:t>
      </w:r>
      <w:r w:rsidRPr="00DE1B08">
        <w:rPr>
          <w:sz w:val="22"/>
          <w:szCs w:val="22"/>
        </w:rPr>
        <w:t xml:space="preserve"> nor have  </w:t>
      </w:r>
      <w:r w:rsidRPr="00DE1B08">
        <w:rPr>
          <w:b/>
          <w:sz w:val="22"/>
          <w:szCs w:val="22"/>
        </w:rPr>
        <w:t>I / we</w:t>
      </w:r>
      <w:r w:rsidRPr="00DE1B08">
        <w:rPr>
          <w:sz w:val="22"/>
          <w:szCs w:val="22"/>
        </w:rPr>
        <w:t xml:space="preserve">  entered into a contract to purchase another property.</w:t>
      </w:r>
    </w:p>
    <w:p w14:paraId="637F5CDD" w14:textId="77777777" w:rsidR="00E2768A" w:rsidRPr="00DE1B08" w:rsidRDefault="00E2768A" w:rsidP="00E2768A">
      <w:pPr>
        <w:jc w:val="both"/>
        <w:rPr>
          <w:sz w:val="22"/>
          <w:szCs w:val="22"/>
        </w:rPr>
      </w:pPr>
      <w:r w:rsidRPr="00DE1B08">
        <w:rPr>
          <w:sz w:val="22"/>
          <w:szCs w:val="22"/>
        </w:rPr>
        <w:t>If you have made any capital improvements to the property, please list them below.</w:t>
      </w:r>
    </w:p>
    <w:p w14:paraId="281A81CC" w14:textId="77777777" w:rsidR="00E2768A" w:rsidRPr="00DE1B08" w:rsidRDefault="00E2768A" w:rsidP="00E2768A">
      <w:pPr>
        <w:jc w:val="both"/>
        <w:rPr>
          <w:sz w:val="22"/>
          <w:szCs w:val="22"/>
        </w:rPr>
      </w:pPr>
      <w:r w:rsidRPr="00DE1B08">
        <w:rPr>
          <w:sz w:val="22"/>
          <w:szCs w:val="22"/>
        </w:rPr>
        <w:t>List any improvements you have made or fittings you have installed. Examples might be carpeting, pergola or a garden shed. The current value of these will be estimated by the Valuer General and deducted from the valuation prior to any offer being made.</w:t>
      </w:r>
    </w:p>
    <w:p w14:paraId="1BF23E16" w14:textId="77777777" w:rsidR="00E2768A" w:rsidRPr="00DE1B08" w:rsidRDefault="00E2768A" w:rsidP="00E2768A">
      <w:pPr>
        <w:spacing w:line="480" w:lineRule="auto"/>
        <w:jc w:val="both"/>
        <w:rPr>
          <w:sz w:val="22"/>
          <w:szCs w:val="22"/>
        </w:rPr>
      </w:pPr>
      <w:r w:rsidRPr="00DE1B08">
        <w:rPr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374496B4" w14:textId="77777777" w:rsidR="00E2768A" w:rsidRPr="00DE1B08" w:rsidRDefault="00E2768A" w:rsidP="00E2768A">
      <w:pPr>
        <w:spacing w:line="480" w:lineRule="auto"/>
        <w:jc w:val="both"/>
        <w:rPr>
          <w:sz w:val="22"/>
          <w:szCs w:val="22"/>
        </w:rPr>
      </w:pPr>
      <w:r w:rsidRPr="00DE1B08">
        <w:rPr>
          <w:sz w:val="22"/>
          <w:szCs w:val="22"/>
        </w:rPr>
        <w:t>________________________________________________________________________</w:t>
      </w:r>
    </w:p>
    <w:p w14:paraId="5D564085" w14:textId="77777777" w:rsidR="00E2768A" w:rsidRPr="00DE1B08" w:rsidRDefault="00E2768A" w:rsidP="00E2768A">
      <w:pPr>
        <w:spacing w:line="480" w:lineRule="auto"/>
        <w:jc w:val="both"/>
        <w:rPr>
          <w:sz w:val="22"/>
          <w:szCs w:val="22"/>
        </w:rPr>
      </w:pPr>
      <w:r w:rsidRPr="00DE1B08">
        <w:rPr>
          <w:sz w:val="22"/>
          <w:szCs w:val="22"/>
        </w:rPr>
        <w:t>________________________________________________________________________</w:t>
      </w:r>
    </w:p>
    <w:p w14:paraId="50F612F2" w14:textId="77777777" w:rsidR="00E2768A" w:rsidRPr="00DE1B08" w:rsidRDefault="00E2768A" w:rsidP="00E2768A">
      <w:pPr>
        <w:spacing w:line="480" w:lineRule="auto"/>
        <w:jc w:val="both"/>
        <w:rPr>
          <w:sz w:val="22"/>
          <w:szCs w:val="22"/>
        </w:rPr>
      </w:pPr>
      <w:r w:rsidRPr="00DE1B08">
        <w:rPr>
          <w:sz w:val="22"/>
          <w:szCs w:val="22"/>
        </w:rPr>
        <w:t>________________________________________________________________________</w:t>
      </w:r>
    </w:p>
    <w:p w14:paraId="0B41A595" w14:textId="4521AC94" w:rsidR="00E2768A" w:rsidRPr="00DE1B08" w:rsidRDefault="00E2768A" w:rsidP="00E2768A">
      <w:pPr>
        <w:jc w:val="both"/>
        <w:rPr>
          <w:sz w:val="22"/>
          <w:szCs w:val="22"/>
        </w:rPr>
      </w:pPr>
      <w:r w:rsidRPr="00DE1B08">
        <w:rPr>
          <w:b/>
          <w:sz w:val="22"/>
          <w:szCs w:val="22"/>
        </w:rPr>
        <w:t>I/</w:t>
      </w:r>
      <w:proofErr w:type="gramStart"/>
      <w:r w:rsidRPr="00DE1B08">
        <w:rPr>
          <w:b/>
          <w:sz w:val="22"/>
          <w:szCs w:val="22"/>
        </w:rPr>
        <w:t>we</w:t>
      </w:r>
      <w:r w:rsidRPr="00DE1B08">
        <w:rPr>
          <w:sz w:val="22"/>
          <w:szCs w:val="22"/>
        </w:rPr>
        <w:t xml:space="preserve">  can</w:t>
      </w:r>
      <w:proofErr w:type="gramEnd"/>
      <w:r w:rsidRPr="00DE1B08">
        <w:rPr>
          <w:sz w:val="22"/>
          <w:szCs w:val="22"/>
        </w:rPr>
        <w:t xml:space="preserve"> be contacted on phone number _____________________________________</w:t>
      </w:r>
    </w:p>
    <w:p w14:paraId="707A0C88" w14:textId="77777777" w:rsidR="00E2768A" w:rsidRPr="00DE1B08" w:rsidRDefault="00E2768A" w:rsidP="00E2768A">
      <w:pPr>
        <w:jc w:val="both"/>
        <w:rPr>
          <w:sz w:val="22"/>
          <w:szCs w:val="22"/>
        </w:rPr>
      </w:pPr>
    </w:p>
    <w:p w14:paraId="153FC195" w14:textId="77777777" w:rsidR="00E2768A" w:rsidRPr="00DE1B08" w:rsidRDefault="00E2768A" w:rsidP="00E2768A">
      <w:pPr>
        <w:jc w:val="both"/>
        <w:rPr>
          <w:sz w:val="22"/>
          <w:szCs w:val="22"/>
        </w:rPr>
      </w:pPr>
      <w:r w:rsidRPr="00DE1B08">
        <w:rPr>
          <w:b/>
          <w:sz w:val="22"/>
          <w:szCs w:val="22"/>
        </w:rPr>
        <w:t>I/</w:t>
      </w:r>
      <w:proofErr w:type="gramStart"/>
      <w:r w:rsidRPr="00DE1B08">
        <w:rPr>
          <w:b/>
          <w:sz w:val="22"/>
          <w:szCs w:val="22"/>
        </w:rPr>
        <w:t>we</w:t>
      </w:r>
      <w:r w:rsidRPr="00DE1B08">
        <w:rPr>
          <w:sz w:val="22"/>
          <w:szCs w:val="22"/>
        </w:rPr>
        <w:t xml:space="preserve">  declare</w:t>
      </w:r>
      <w:proofErr w:type="gramEnd"/>
      <w:r w:rsidRPr="00DE1B08">
        <w:rPr>
          <w:sz w:val="22"/>
          <w:szCs w:val="22"/>
        </w:rPr>
        <w:t xml:space="preserve"> that the above statements made by </w:t>
      </w:r>
      <w:r w:rsidRPr="00DE1B08">
        <w:rPr>
          <w:b/>
          <w:sz w:val="22"/>
          <w:szCs w:val="22"/>
        </w:rPr>
        <w:t xml:space="preserve">me/us </w:t>
      </w:r>
      <w:r w:rsidRPr="00DE1B08">
        <w:rPr>
          <w:sz w:val="22"/>
          <w:szCs w:val="22"/>
        </w:rPr>
        <w:t xml:space="preserve"> in this form are true and correct, and </w:t>
      </w:r>
      <w:r w:rsidRPr="00DE1B08">
        <w:rPr>
          <w:b/>
          <w:sz w:val="22"/>
          <w:szCs w:val="22"/>
        </w:rPr>
        <w:t xml:space="preserve">I/we  </w:t>
      </w:r>
      <w:r w:rsidRPr="00DE1B08">
        <w:rPr>
          <w:sz w:val="22"/>
          <w:szCs w:val="22"/>
        </w:rPr>
        <w:t xml:space="preserve">understand that a person making false declarations is liable to the penalties of perjury and may also be prosecuted for breach of </w:t>
      </w:r>
      <w:r w:rsidRPr="00DE1B08">
        <w:rPr>
          <w:b/>
          <w:sz w:val="22"/>
          <w:szCs w:val="22"/>
        </w:rPr>
        <w:t>s40 of the Housing Act 1983.</w:t>
      </w:r>
    </w:p>
    <w:p w14:paraId="49F2347D" w14:textId="77777777" w:rsidR="00E2768A" w:rsidRPr="00DE1B08" w:rsidRDefault="00E2768A" w:rsidP="00E2768A">
      <w:pPr>
        <w:jc w:val="both"/>
        <w:rPr>
          <w:sz w:val="22"/>
          <w:szCs w:val="22"/>
        </w:rPr>
      </w:pPr>
      <w:r w:rsidRPr="00DE1B08">
        <w:rPr>
          <w:sz w:val="22"/>
          <w:szCs w:val="22"/>
        </w:rPr>
        <w:t>Signature/s: ______________________________________________________________</w:t>
      </w:r>
    </w:p>
    <w:p w14:paraId="6BD48490" w14:textId="77777777" w:rsidR="00E2768A" w:rsidRPr="00DE1B08" w:rsidRDefault="00E2768A" w:rsidP="00E2768A">
      <w:pPr>
        <w:jc w:val="both"/>
        <w:rPr>
          <w:sz w:val="22"/>
          <w:szCs w:val="22"/>
        </w:rPr>
      </w:pPr>
      <w:r w:rsidRPr="00DE1B08">
        <w:rPr>
          <w:sz w:val="22"/>
          <w:szCs w:val="22"/>
        </w:rPr>
        <w:t>Date:  ___________________________________________________________________</w:t>
      </w:r>
    </w:p>
    <w:p w14:paraId="52EE6A65" w14:textId="77777777" w:rsidR="00E2768A" w:rsidRPr="00AD436D" w:rsidRDefault="00E2768A" w:rsidP="00E2768A">
      <w:pPr>
        <w:jc w:val="both"/>
        <w:rPr>
          <w:b/>
          <w:sz w:val="22"/>
          <w:szCs w:val="22"/>
        </w:rPr>
      </w:pPr>
      <w:r w:rsidRPr="00AD436D">
        <w:rPr>
          <w:b/>
          <w:sz w:val="22"/>
          <w:szCs w:val="22"/>
        </w:rPr>
        <w:t>Post or e-mail this application form, letter from Estate Agent and pre-approval letter from the bank to:</w:t>
      </w:r>
    </w:p>
    <w:p w14:paraId="1F7475B1" w14:textId="77777777" w:rsidR="00E2768A" w:rsidRPr="00AD436D" w:rsidRDefault="00E2768A" w:rsidP="00E2768A">
      <w:pPr>
        <w:jc w:val="both"/>
        <w:rPr>
          <w:b/>
          <w:sz w:val="22"/>
          <w:szCs w:val="22"/>
        </w:rPr>
      </w:pPr>
      <w:r w:rsidRPr="00AD436D">
        <w:rPr>
          <w:b/>
          <w:sz w:val="22"/>
          <w:szCs w:val="22"/>
        </w:rPr>
        <w:t>Tenant House Sales, 50 Lonsdale St Melbourne Vic 3000</w:t>
      </w:r>
    </w:p>
    <w:p w14:paraId="51D3C856" w14:textId="77777777" w:rsidR="00E2768A" w:rsidRPr="00AD436D" w:rsidRDefault="00E2768A" w:rsidP="00E2768A">
      <w:pPr>
        <w:jc w:val="both"/>
        <w:rPr>
          <w:bCs/>
          <w:sz w:val="22"/>
          <w:szCs w:val="22"/>
        </w:rPr>
      </w:pPr>
      <w:r w:rsidRPr="00AD436D">
        <w:rPr>
          <w:bCs/>
          <w:sz w:val="22"/>
          <w:szCs w:val="22"/>
        </w:rPr>
        <w:t>or email it to</w:t>
      </w:r>
    </w:p>
    <w:p w14:paraId="44B97E8F" w14:textId="77777777" w:rsidR="00E2768A" w:rsidRPr="00AD436D" w:rsidRDefault="00000000" w:rsidP="00E2768A">
      <w:pPr>
        <w:jc w:val="both"/>
        <w:rPr>
          <w:b/>
          <w:sz w:val="22"/>
          <w:szCs w:val="22"/>
        </w:rPr>
      </w:pPr>
      <w:hyperlink r:id="rId14" w:history="1">
        <w:r w:rsidR="00DE1B08" w:rsidRPr="00AD436D">
          <w:rPr>
            <w:rStyle w:val="Hyperlink"/>
            <w:b/>
            <w:color w:val="auto"/>
            <w:sz w:val="22"/>
            <w:szCs w:val="22"/>
          </w:rPr>
          <w:t>divestments@homes.vic.gov.au</w:t>
        </w:r>
      </w:hyperlink>
      <w:r w:rsidR="00DE1B08" w:rsidRPr="00AD436D">
        <w:rPr>
          <w:b/>
          <w:sz w:val="22"/>
          <w:szCs w:val="22"/>
        </w:rPr>
        <w:t xml:space="preserve"> </w:t>
      </w:r>
    </w:p>
    <w:p w14:paraId="1B38FC55" w14:textId="77777777" w:rsidR="00E2768A" w:rsidRPr="00AD436D" w:rsidRDefault="00E2768A" w:rsidP="00E2768A">
      <w:pPr>
        <w:jc w:val="both"/>
        <w:rPr>
          <w:sz w:val="22"/>
          <w:szCs w:val="22"/>
        </w:rPr>
      </w:pPr>
      <w:r w:rsidRPr="00AD436D">
        <w:rPr>
          <w:sz w:val="22"/>
          <w:szCs w:val="22"/>
        </w:rPr>
        <w:t>Contact Number - 1800 649 589</w:t>
      </w:r>
    </w:p>
    <w:p w14:paraId="74350E2F" w14:textId="77777777" w:rsidR="00162CA9" w:rsidRPr="00154D82" w:rsidRDefault="00E2768A" w:rsidP="00D80B1B">
      <w:pPr>
        <w:tabs>
          <w:tab w:val="right" w:pos="10204"/>
        </w:tabs>
        <w:rPr>
          <w:b/>
        </w:rPr>
      </w:pPr>
      <w:r w:rsidRPr="00AD436D">
        <w:rPr>
          <w:b/>
        </w:rPr>
        <w:t>Please ensure that you circle the appropriate statements above</w:t>
      </w:r>
    </w:p>
    <w:sectPr w:rsidR="00162CA9" w:rsidRPr="00154D82" w:rsidSect="00E2768A">
      <w:headerReference w:type="default" r:id="rId15"/>
      <w:footerReference w:type="default" r:id="rId16"/>
      <w:type w:val="continuous"/>
      <w:pgSz w:w="11906" w:h="16838" w:code="9"/>
      <w:pgMar w:top="284" w:right="851" w:bottom="851" w:left="851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252D" w14:textId="77777777" w:rsidR="008A62F4" w:rsidRDefault="008A62F4">
      <w:r>
        <w:separator/>
      </w:r>
    </w:p>
    <w:p w14:paraId="57DBD08A" w14:textId="77777777" w:rsidR="008A62F4" w:rsidRDefault="008A62F4"/>
  </w:endnote>
  <w:endnote w:type="continuationSeparator" w:id="0">
    <w:p w14:paraId="673F7E38" w14:textId="77777777" w:rsidR="008A62F4" w:rsidRDefault="008A62F4">
      <w:r>
        <w:continuationSeparator/>
      </w:r>
    </w:p>
    <w:p w14:paraId="09DA1040" w14:textId="77777777" w:rsidR="008A62F4" w:rsidRDefault="008A6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DE6B" w14:textId="4A3FD32C" w:rsidR="00E261B3" w:rsidRPr="00F65AA9" w:rsidRDefault="00AD436D" w:rsidP="00EF2C72">
    <w:pPr>
      <w:pStyle w:val="Footer"/>
    </w:pPr>
    <w:r>
      <w:rPr>
        <w:noProof/>
        <w:lang w:eastAsia="en-AU"/>
      </w:rPr>
      <mc:AlternateContent>
        <mc:Choice Requires="wps">
          <w:drawing>
            <wp:inline distT="0" distB="0" distL="0" distR="0" wp14:anchorId="0D95226B" wp14:editId="59EA3FEC">
              <wp:extent cx="6524998" cy="311785"/>
              <wp:effectExtent l="0" t="0" r="0" b="5715"/>
              <wp:docPr id="1" name="MSIPCMd65e403a82f2e72444eb4f2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4998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DAC38C" w14:textId="6EDFF88E" w:rsidR="00AD436D" w:rsidRPr="00AD436D" w:rsidRDefault="00AD436D" w:rsidP="00AD43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436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D95226B" id="_x0000_t202" coordsize="21600,21600" o:spt="202" path="m,l,21600r21600,l21600,xe">
              <v:stroke joinstyle="miter"/>
              <v:path gradientshapeok="t" o:connecttype="rect"/>
            </v:shapetype>
            <v:shape id="MSIPCMd65e403a82f2e72444eb4f2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width:513.8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" filled="f" stroked="f" strokeweight=".5pt">
              <v:textbox inset=",0,,0">
                <w:txbxContent>
                  <w:p w14:paraId="5ADAC38C" w14:textId="6EDFF88E" w:rsidR="00AD436D" w:rsidRPr="00AD436D" w:rsidRDefault="00AD436D" w:rsidP="00AD436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436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492F9D77" wp14:editId="3945F14A">
          <wp:simplePos x="0" y="0"/>
          <wp:positionH relativeFrom="page">
            <wp:posOffset>0</wp:posOffset>
          </wp:positionH>
          <wp:positionV relativeFrom="page">
            <wp:posOffset>9979660</wp:posOffset>
          </wp:positionV>
          <wp:extent cx="7559675" cy="698500"/>
          <wp:effectExtent l="0" t="0" r="0" b="0"/>
          <wp:wrapNone/>
          <wp:docPr id="7" name="Picture 7" descr="Homes Victoria, 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Homes Victoria, Victoria State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E19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5A3B1A" wp14:editId="0E9A4105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91C13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A3B1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" o:allowincell="f" filled="f" stroked="f" strokeweight=".5pt">
              <v:textbox inset=",0,,0">
                <w:txbxContent>
                  <w:p w14:paraId="4E91C13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EAAE" w14:textId="6756ECC6" w:rsidR="00593A99" w:rsidRPr="00F65AA9" w:rsidRDefault="00AD436D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CC651E2" wp14:editId="63C984C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fdb44dc809beadde46653c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2A900B" w14:textId="47157448" w:rsidR="00AD436D" w:rsidRPr="00AD436D" w:rsidRDefault="00AD436D" w:rsidP="00AD43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D436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651E2" id="_x0000_t202" coordsize="21600,21600" o:spt="202" path="m,l,21600r21600,l21600,xe">
              <v:stroke joinstyle="miter"/>
              <v:path gradientshapeok="t" o:connecttype="rect"/>
            </v:shapetype>
            <v:shape id="MSIPCM8fdb44dc809beadde46653c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" o:allowincell="f" filled="f" stroked="f" strokeweight=".5pt">
              <v:textbox inset=",0,,0">
                <w:txbxContent>
                  <w:p w14:paraId="442A900B" w14:textId="47157448" w:rsidR="00AD436D" w:rsidRPr="00AD436D" w:rsidRDefault="00AD436D" w:rsidP="00AD436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D436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420C" w14:textId="77777777" w:rsidR="008A62F4" w:rsidRDefault="008A62F4" w:rsidP="00207717">
      <w:pPr>
        <w:spacing w:before="120"/>
      </w:pPr>
      <w:r>
        <w:separator/>
      </w:r>
    </w:p>
  </w:footnote>
  <w:footnote w:type="continuationSeparator" w:id="0">
    <w:p w14:paraId="114ADCC8" w14:textId="77777777" w:rsidR="008A62F4" w:rsidRDefault="008A62F4">
      <w:r>
        <w:continuationSeparator/>
      </w:r>
    </w:p>
    <w:p w14:paraId="0004A360" w14:textId="77777777" w:rsidR="008A62F4" w:rsidRDefault="008A6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E30D" w14:textId="77777777" w:rsidR="00E261B3" w:rsidRPr="0051568D" w:rsidRDefault="00B14B5F" w:rsidP="0017674D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D10C7E2"/>
    <w:numStyleLink w:val="ZZNumbersloweralpha"/>
  </w:abstractNum>
  <w:abstractNum w:abstractNumId="1" w15:restartNumberingAfterBreak="0">
    <w:nsid w:val="0BAD2E30"/>
    <w:multiLevelType w:val="multilevel"/>
    <w:tmpl w:val="4D10C7E2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3249B3"/>
    <w:multiLevelType w:val="hybridMultilevel"/>
    <w:tmpl w:val="4EB60C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3A34"/>
    <w:multiLevelType w:val="hybridMultilevel"/>
    <w:tmpl w:val="808CEA1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C76B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6C68D4"/>
    <w:multiLevelType w:val="multilevel"/>
    <w:tmpl w:val="9C40C040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907" w:hanging="453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361" w:hanging="45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580635D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D5C1144"/>
    <w:multiLevelType w:val="hybridMultilevel"/>
    <w:tmpl w:val="4BB00242"/>
    <w:lvl w:ilvl="0" w:tplc="0C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995796"/>
    <w:multiLevelType w:val="hybridMultilevel"/>
    <w:tmpl w:val="B88A03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339114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18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941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539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08960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548091">
    <w:abstractNumId w:val="9"/>
  </w:num>
  <w:num w:numId="7" w16cid:durableId="2120180547">
    <w:abstractNumId w:val="4"/>
  </w:num>
  <w:num w:numId="8" w16cid:durableId="378819651">
    <w:abstractNumId w:val="1"/>
  </w:num>
  <w:num w:numId="9" w16cid:durableId="2088839288">
    <w:abstractNumId w:val="10"/>
  </w:num>
  <w:num w:numId="10" w16cid:durableId="1631546056">
    <w:abstractNumId w:val="5"/>
  </w:num>
  <w:num w:numId="11" w16cid:durableId="583951642">
    <w:abstractNumId w:val="8"/>
  </w:num>
  <w:num w:numId="12" w16cid:durableId="592128912">
    <w:abstractNumId w:val="3"/>
  </w:num>
  <w:num w:numId="13" w16cid:durableId="1827938494">
    <w:abstractNumId w:val="6"/>
  </w:num>
  <w:num w:numId="14" w16cid:durableId="2116316552">
    <w:abstractNumId w:val="2"/>
  </w:num>
  <w:num w:numId="15" w16cid:durableId="167681054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12"/>
    <w:rsid w:val="00000719"/>
    <w:rsid w:val="00001C49"/>
    <w:rsid w:val="00002D68"/>
    <w:rsid w:val="00003403"/>
    <w:rsid w:val="00004475"/>
    <w:rsid w:val="00005347"/>
    <w:rsid w:val="000072B6"/>
    <w:rsid w:val="0001021B"/>
    <w:rsid w:val="00011D89"/>
    <w:rsid w:val="000154FD"/>
    <w:rsid w:val="00016790"/>
    <w:rsid w:val="00022271"/>
    <w:rsid w:val="000235E8"/>
    <w:rsid w:val="000237F7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162F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4A5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039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4D82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5A14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598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1620"/>
    <w:rsid w:val="0028213D"/>
    <w:rsid w:val="002862F1"/>
    <w:rsid w:val="00291373"/>
    <w:rsid w:val="0029597D"/>
    <w:rsid w:val="002962C3"/>
    <w:rsid w:val="0029752B"/>
    <w:rsid w:val="002A0A9C"/>
    <w:rsid w:val="002A4149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D40"/>
    <w:rsid w:val="002D1E0D"/>
    <w:rsid w:val="002D5006"/>
    <w:rsid w:val="002D5FB2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5401"/>
    <w:rsid w:val="00337339"/>
    <w:rsid w:val="003406C6"/>
    <w:rsid w:val="00341021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898"/>
    <w:rsid w:val="003E4086"/>
    <w:rsid w:val="003E639E"/>
    <w:rsid w:val="003E71E5"/>
    <w:rsid w:val="003F0445"/>
    <w:rsid w:val="003F0CF0"/>
    <w:rsid w:val="003F14B1"/>
    <w:rsid w:val="003F2B20"/>
    <w:rsid w:val="003F3289"/>
    <w:rsid w:val="003F3903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0747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A44"/>
    <w:rsid w:val="005F64CF"/>
    <w:rsid w:val="006041AD"/>
    <w:rsid w:val="00605908"/>
    <w:rsid w:val="00607850"/>
    <w:rsid w:val="00610D7C"/>
    <w:rsid w:val="00613414"/>
    <w:rsid w:val="00620154"/>
    <w:rsid w:val="006239C6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060F"/>
    <w:rsid w:val="007216AA"/>
    <w:rsid w:val="00721AB5"/>
    <w:rsid w:val="00721CFB"/>
    <w:rsid w:val="00721DEF"/>
    <w:rsid w:val="00724A43"/>
    <w:rsid w:val="00726EFF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060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6A47"/>
    <w:rsid w:val="008474FE"/>
    <w:rsid w:val="00850234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A62F4"/>
    <w:rsid w:val="008A6B44"/>
    <w:rsid w:val="008B2029"/>
    <w:rsid w:val="008B2EE4"/>
    <w:rsid w:val="008B3821"/>
    <w:rsid w:val="008B4D3D"/>
    <w:rsid w:val="008B57C7"/>
    <w:rsid w:val="008C2F92"/>
    <w:rsid w:val="008C4BF8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8F7077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12C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1A9C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02A"/>
    <w:rsid w:val="00AB352F"/>
    <w:rsid w:val="00AC274B"/>
    <w:rsid w:val="00AC4764"/>
    <w:rsid w:val="00AC6D36"/>
    <w:rsid w:val="00AD0CBA"/>
    <w:rsid w:val="00AD26E2"/>
    <w:rsid w:val="00AD436D"/>
    <w:rsid w:val="00AD5A43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E00"/>
    <w:rsid w:val="00B91FFE"/>
    <w:rsid w:val="00B950BC"/>
    <w:rsid w:val="00B95AB9"/>
    <w:rsid w:val="00B97123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6212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5BB1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58FB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0B1B"/>
    <w:rsid w:val="00D81ADF"/>
    <w:rsid w:val="00D81F21"/>
    <w:rsid w:val="00D8423D"/>
    <w:rsid w:val="00D84658"/>
    <w:rsid w:val="00D864F2"/>
    <w:rsid w:val="00D943F8"/>
    <w:rsid w:val="00D95470"/>
    <w:rsid w:val="00D96B55"/>
    <w:rsid w:val="00DA1037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E6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1B08"/>
    <w:rsid w:val="00DE2D04"/>
    <w:rsid w:val="00DE2EB2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68A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A3CB8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1FA8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64B1"/>
    <w:rsid w:val="00F101B8"/>
    <w:rsid w:val="00F10C7D"/>
    <w:rsid w:val="00F11037"/>
    <w:rsid w:val="00F139A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A7895"/>
    <w:rsid w:val="00FA7FDA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C6208"/>
    <w:rsid w:val="00FD3766"/>
    <w:rsid w:val="00FD47C4"/>
    <w:rsid w:val="00FD78FF"/>
    <w:rsid w:val="00FE2DCF"/>
    <w:rsid w:val="00FE3FA7"/>
    <w:rsid w:val="00FF13A3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04838"/>
  <w15:docId w15:val="{8E20B0DD-365C-314A-ACC3-B7EF297B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2C3D40"/>
    <w:pPr>
      <w:spacing w:after="120" w:line="280" w:lineRule="atLeast"/>
    </w:pPr>
    <w:rPr>
      <w:rFonts w:ascii="Verdana" w:hAnsi="Verdana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53598"/>
    <w:pPr>
      <w:keepNext/>
      <w:keepLines/>
      <w:spacing w:before="320" w:after="200" w:line="440" w:lineRule="atLeast"/>
      <w:outlineLvl w:val="0"/>
    </w:pPr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253598"/>
    <w:pPr>
      <w:keepNext/>
      <w:keepLines/>
      <w:spacing w:before="280" w:after="120" w:line="360" w:lineRule="atLeast"/>
      <w:outlineLvl w:val="1"/>
    </w:pPr>
    <w:rPr>
      <w:rFonts w:ascii="Verdana" w:hAnsi="Verdana"/>
      <w:b/>
      <w:color w:val="032833" w:themeColor="text1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253598"/>
    <w:pPr>
      <w:keepNext/>
      <w:keepLines/>
      <w:spacing w:before="280" w:after="120" w:line="320" w:lineRule="atLeast"/>
      <w:outlineLvl w:val="2"/>
    </w:pPr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253598"/>
    <w:pPr>
      <w:keepNext/>
      <w:keepLines/>
      <w:spacing w:before="240" w:after="80" w:line="280" w:lineRule="atLeast"/>
      <w:outlineLvl w:val="3"/>
    </w:pPr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CF58FB"/>
    <w:pPr>
      <w:keepNext/>
      <w:keepLines/>
      <w:spacing w:before="240" w:after="80" w:line="240" w:lineRule="atLeast"/>
      <w:outlineLvl w:val="4"/>
    </w:pPr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C3D40"/>
    <w:pPr>
      <w:spacing w:after="120" w:line="280" w:lineRule="atLeast"/>
    </w:pPr>
    <w:rPr>
      <w:rFonts w:ascii="Verdana" w:eastAsia="Times" w:hAnsi="Verdana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53598"/>
    <w:rPr>
      <w:rFonts w:ascii="Verdana" w:eastAsia="MS Gothic" w:hAnsi="Verdana" w:cs="Arial"/>
      <w:bCs/>
      <w:color w:val="032833" w:themeColor="text1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53598"/>
    <w:rPr>
      <w:rFonts w:ascii="Verdana" w:hAnsi="Verdana"/>
      <w:b/>
      <w:color w:val="032833" w:themeColor="text1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253598"/>
    <w:rPr>
      <w:rFonts w:ascii="Verdana" w:eastAsia="MS Gothic" w:hAnsi="Verdana"/>
      <w:bCs/>
      <w:color w:val="032833" w:themeColor="text1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253598"/>
    <w:rPr>
      <w:rFonts w:ascii="Verdana" w:eastAsia="MS Mincho" w:hAnsi="Verdana"/>
      <w:b/>
      <w:bCs/>
      <w:color w:val="032833" w:themeColor="text1"/>
      <w:sz w:val="24"/>
      <w:szCs w:val="22"/>
      <w:lang w:eastAsia="en-US"/>
    </w:rPr>
  </w:style>
  <w:style w:type="paragraph" w:styleId="Header">
    <w:name w:val="header"/>
    <w:uiPriority w:val="10"/>
    <w:rsid w:val="002C3D40"/>
    <w:rPr>
      <w:rFonts w:ascii="Verdana" w:hAnsi="Verdana" w:cs="Arial"/>
      <w:b/>
      <w:color w:val="032833" w:themeColor="text1"/>
      <w:sz w:val="18"/>
      <w:szCs w:val="18"/>
      <w:lang w:eastAsia="en-US"/>
    </w:rPr>
  </w:style>
  <w:style w:type="paragraph" w:styleId="Footer">
    <w:name w:val="footer"/>
    <w:uiPriority w:val="8"/>
    <w:rsid w:val="00A41A9C"/>
    <w:rPr>
      <w:rFonts w:ascii="Verdana" w:hAnsi="Verdana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2C3D40"/>
    <w:rPr>
      <w:rFonts w:ascii="Verdana" w:hAnsi="Verdana"/>
      <w:color w:val="8761A9" w:themeColor="accent6"/>
      <w:u w:val="dotted"/>
    </w:rPr>
  </w:style>
  <w:style w:type="paragraph" w:customStyle="1" w:styleId="Tabletext6pt">
    <w:name w:val="Table text + 6pt"/>
    <w:basedOn w:val="Tabletext"/>
    <w:rsid w:val="002C3D40"/>
    <w:pPr>
      <w:spacing w:after="120"/>
    </w:pPr>
  </w:style>
  <w:style w:type="paragraph" w:styleId="EndnoteText">
    <w:name w:val="endnote text"/>
    <w:basedOn w:val="Normal"/>
    <w:link w:val="EndnoteTextChar"/>
    <w:semiHidden/>
    <w:rsid w:val="002C3D4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2C3D40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2C3D40"/>
    <w:rPr>
      <w:vertAlign w:val="superscript"/>
    </w:rPr>
  </w:style>
  <w:style w:type="table" w:styleId="TableGrid">
    <w:name w:val="Table Grid"/>
    <w:basedOn w:val="TableNormal"/>
    <w:rsid w:val="002C3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32833" w:themeFill="text1"/>
      </w:tcPr>
    </w:tblStylePr>
  </w:style>
  <w:style w:type="paragraph" w:customStyle="1" w:styleId="Bodynospace">
    <w:name w:val="Body no space"/>
    <w:basedOn w:val="Body"/>
    <w:uiPriority w:val="1"/>
    <w:rsid w:val="002C3D40"/>
    <w:pPr>
      <w:spacing w:after="0"/>
    </w:pPr>
  </w:style>
  <w:style w:type="paragraph" w:customStyle="1" w:styleId="Bullet1">
    <w:name w:val="Bullet 1"/>
    <w:basedOn w:val="Body"/>
    <w:qFormat/>
    <w:rsid w:val="002C3D40"/>
    <w:pPr>
      <w:numPr>
        <w:numId w:val="6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C3D4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2C3D4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uiPriority w:val="99"/>
    <w:semiHidden/>
    <w:unhideWhenUsed/>
    <w:rsid w:val="002C3D40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F58FB"/>
    <w:rPr>
      <w:rFonts w:ascii="Verdana" w:eastAsia="MS Mincho" w:hAnsi="Verdana"/>
      <w:b/>
      <w:bCs/>
      <w:iCs/>
      <w:color w:val="032833"/>
      <w:sz w:val="21"/>
      <w:szCs w:val="26"/>
      <w:lang w:eastAsia="en-US"/>
    </w:rPr>
  </w:style>
  <w:style w:type="character" w:styleId="Strong">
    <w:name w:val="Strong"/>
    <w:uiPriority w:val="22"/>
    <w:qFormat/>
    <w:rsid w:val="002C3D40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A41A9C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A41A9C"/>
    <w:rPr>
      <w:rFonts w:ascii="Verdana" w:hAnsi="Verdana"/>
      <w:b/>
      <w:color w:val="032833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C3D40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A41A9C"/>
    <w:rPr>
      <w:rFonts w:ascii="Verdana" w:hAnsi="Verdana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2C3D40"/>
    <w:pPr>
      <w:spacing w:before="80" w:after="60"/>
    </w:pPr>
    <w:rPr>
      <w:rFonts w:ascii="Verdana" w:hAnsi="Verdana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2C3D40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Documenttitle">
    <w:name w:val="Document title"/>
    <w:uiPriority w:val="8"/>
    <w:rsid w:val="00253598"/>
    <w:pPr>
      <w:spacing w:after="80" w:line="440" w:lineRule="atLeast"/>
    </w:pPr>
    <w:rPr>
      <w:rFonts w:ascii="Verdana" w:hAnsi="Verdana"/>
      <w:b/>
      <w:color w:val="032833" w:themeColor="text1"/>
      <w:sz w:val="40"/>
      <w:szCs w:val="40"/>
      <w:lang w:eastAsia="en-US"/>
    </w:rPr>
  </w:style>
  <w:style w:type="character" w:styleId="FootnoteReference">
    <w:name w:val="footnote reference"/>
    <w:uiPriority w:val="8"/>
    <w:rsid w:val="002C3D40"/>
    <w:rPr>
      <w:rFonts w:ascii="Verdana" w:hAnsi="Verdana"/>
      <w:vertAlign w:val="superscript"/>
    </w:rPr>
  </w:style>
  <w:style w:type="paragraph" w:customStyle="1" w:styleId="Accessibilitypara">
    <w:name w:val="Accessibility para"/>
    <w:uiPriority w:val="8"/>
    <w:rsid w:val="00A41A9C"/>
    <w:pPr>
      <w:spacing w:before="120" w:after="200" w:line="300" w:lineRule="atLeast"/>
    </w:pPr>
    <w:rPr>
      <w:rFonts w:ascii="Verdana" w:eastAsia="Times" w:hAnsi="Verdana"/>
      <w:sz w:val="24"/>
      <w:szCs w:val="19"/>
      <w:lang w:eastAsia="en-US"/>
    </w:rPr>
  </w:style>
  <w:style w:type="paragraph" w:customStyle="1" w:styleId="Figurecaption">
    <w:name w:val="Figure caption"/>
    <w:next w:val="Body"/>
    <w:rsid w:val="002C3D40"/>
    <w:pPr>
      <w:keepNext/>
      <w:keepLines/>
      <w:spacing w:before="240" w:after="120" w:line="250" w:lineRule="atLeast"/>
    </w:pPr>
    <w:rPr>
      <w:rFonts w:ascii="Verdana" w:hAnsi="Verdana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2C3D40"/>
    <w:pPr>
      <w:numPr>
        <w:ilvl w:val="1"/>
        <w:numId w:val="6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2C3D40"/>
    <w:pPr>
      <w:spacing w:before="120"/>
    </w:pPr>
  </w:style>
  <w:style w:type="paragraph" w:customStyle="1" w:styleId="Tablebullet2">
    <w:name w:val="Table bullet 2"/>
    <w:basedOn w:val="Tabletext"/>
    <w:uiPriority w:val="11"/>
    <w:rsid w:val="002C3D40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2C3D40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2C3D40"/>
    <w:pPr>
      <w:numPr>
        <w:numId w:val="11"/>
      </w:numPr>
    </w:pPr>
  </w:style>
  <w:style w:type="numbering" w:customStyle="1" w:styleId="ZZTablebullets">
    <w:name w:val="ZZ Table bullets"/>
    <w:basedOn w:val="NoList"/>
    <w:rsid w:val="002C3D40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2C3D40"/>
    <w:pPr>
      <w:spacing w:before="80" w:after="60"/>
    </w:pPr>
    <w:rPr>
      <w:rFonts w:ascii="Verdana" w:hAnsi="Verdana"/>
      <w:b/>
      <w:color w:val="FFFFFF" w:themeColor="background1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2C3D40"/>
    <w:pPr>
      <w:numPr>
        <w:ilvl w:val="2"/>
        <w:numId w:val="7"/>
      </w:numPr>
    </w:pPr>
  </w:style>
  <w:style w:type="character" w:styleId="Hyperlink">
    <w:name w:val="Hyperlink"/>
    <w:uiPriority w:val="99"/>
    <w:rsid w:val="002C3D40"/>
    <w:rPr>
      <w:rFonts w:ascii="Verdana" w:hAnsi="Verdana"/>
      <w:color w:val="00865C"/>
      <w:u w:val="dotted"/>
    </w:rPr>
  </w:style>
  <w:style w:type="paragraph" w:customStyle="1" w:styleId="Documentsubtitle">
    <w:name w:val="Document subtitle"/>
    <w:uiPriority w:val="8"/>
    <w:rsid w:val="00253598"/>
    <w:pPr>
      <w:spacing w:after="100" w:line="360" w:lineRule="atLeast"/>
    </w:pPr>
    <w:rPr>
      <w:rFonts w:ascii="Verdana" w:hAnsi="Verdana"/>
      <w:color w:val="032833" w:themeColor="text1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2C3D40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2C3D40"/>
    <w:rPr>
      <w:rFonts w:ascii="Verdana" w:eastAsia="MS Gothic" w:hAnsi="Verdana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2C3D40"/>
    <w:pPr>
      <w:numPr>
        <w:numId w:val="6"/>
      </w:numPr>
    </w:pPr>
  </w:style>
  <w:style w:type="numbering" w:customStyle="1" w:styleId="ZZNumbersdigit">
    <w:name w:val="ZZ Numbers digit"/>
    <w:rsid w:val="002C3D40"/>
    <w:pPr>
      <w:numPr>
        <w:numId w:val="7"/>
      </w:numPr>
    </w:pPr>
  </w:style>
  <w:style w:type="numbering" w:customStyle="1" w:styleId="ZZQuotebullets">
    <w:name w:val="ZZ Quote bullets"/>
    <w:basedOn w:val="ZZNumbersdigit"/>
    <w:rsid w:val="002C3D40"/>
    <w:pPr>
      <w:numPr>
        <w:numId w:val="9"/>
      </w:numPr>
    </w:pPr>
  </w:style>
  <w:style w:type="paragraph" w:customStyle="1" w:styleId="Numberdigit">
    <w:name w:val="Number digit"/>
    <w:basedOn w:val="Body"/>
    <w:uiPriority w:val="2"/>
    <w:rsid w:val="002C3D40"/>
    <w:pPr>
      <w:numPr>
        <w:numId w:val="7"/>
      </w:numPr>
    </w:pPr>
  </w:style>
  <w:style w:type="paragraph" w:customStyle="1" w:styleId="Numberloweralphaindent">
    <w:name w:val="Number lower alpha indent"/>
    <w:basedOn w:val="Body"/>
    <w:uiPriority w:val="3"/>
    <w:rsid w:val="002C3D40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2C3D40"/>
    <w:pPr>
      <w:numPr>
        <w:ilvl w:val="1"/>
        <w:numId w:val="7"/>
      </w:numPr>
    </w:pPr>
  </w:style>
  <w:style w:type="paragraph" w:customStyle="1" w:styleId="Numberloweralpha">
    <w:name w:val="Number lower alpha"/>
    <w:basedOn w:val="Body"/>
    <w:uiPriority w:val="3"/>
    <w:rsid w:val="002C3D40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2C3D40"/>
    <w:pPr>
      <w:numPr>
        <w:numId w:val="10"/>
      </w:numPr>
    </w:pPr>
  </w:style>
  <w:style w:type="paragraph" w:customStyle="1" w:styleId="Numberlowerromanindent">
    <w:name w:val="Number lower roman indent"/>
    <w:basedOn w:val="Body"/>
    <w:uiPriority w:val="3"/>
    <w:rsid w:val="002C3D40"/>
    <w:pPr>
      <w:numPr>
        <w:ilvl w:val="1"/>
        <w:numId w:val="10"/>
      </w:numPr>
    </w:pPr>
  </w:style>
  <w:style w:type="paragraph" w:customStyle="1" w:styleId="Quotetext">
    <w:name w:val="Quote text"/>
    <w:basedOn w:val="Body"/>
    <w:uiPriority w:val="4"/>
    <w:rsid w:val="002C3D40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2C3D40"/>
    <w:pPr>
      <w:spacing w:before="60" w:after="60" w:line="240" w:lineRule="exact"/>
    </w:pPr>
    <w:rPr>
      <w:rFonts w:ascii="Verdana" w:hAnsi="Verdana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2C3D40"/>
    <w:pPr>
      <w:spacing w:before="240"/>
    </w:pPr>
  </w:style>
  <w:style w:type="paragraph" w:customStyle="1" w:styleId="Bulletafternumbers2">
    <w:name w:val="Bullet after numbers 2"/>
    <w:basedOn w:val="Body"/>
    <w:rsid w:val="002C3D40"/>
    <w:pPr>
      <w:numPr>
        <w:ilvl w:val="3"/>
        <w:numId w:val="7"/>
      </w:numPr>
    </w:pPr>
  </w:style>
  <w:style w:type="numbering" w:customStyle="1" w:styleId="ZZNumberslowerroman">
    <w:name w:val="ZZ Numbers lower roman"/>
    <w:basedOn w:val="ZZQuotebullets"/>
    <w:rsid w:val="002C3D40"/>
    <w:pPr>
      <w:numPr>
        <w:numId w:val="10"/>
      </w:numPr>
    </w:pPr>
  </w:style>
  <w:style w:type="numbering" w:customStyle="1" w:styleId="ZZNumbersloweralpha">
    <w:name w:val="ZZ Numbers lower alpha"/>
    <w:basedOn w:val="NoList"/>
    <w:rsid w:val="002C3D40"/>
    <w:pPr>
      <w:numPr>
        <w:numId w:val="8"/>
      </w:numPr>
    </w:pPr>
  </w:style>
  <w:style w:type="paragraph" w:customStyle="1" w:styleId="Quotebullet1">
    <w:name w:val="Quote bullet 1"/>
    <w:basedOn w:val="Quotetext"/>
    <w:rsid w:val="002C3D40"/>
    <w:pPr>
      <w:numPr>
        <w:numId w:val="9"/>
      </w:numPr>
    </w:pPr>
  </w:style>
  <w:style w:type="paragraph" w:customStyle="1" w:styleId="Quotebullet2">
    <w:name w:val="Quote bullet 2"/>
    <w:basedOn w:val="Quotetext"/>
    <w:rsid w:val="002C3D40"/>
    <w:pPr>
      <w:numPr>
        <w:ilvl w:val="1"/>
        <w:numId w:val="9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C3D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D40"/>
    <w:rPr>
      <w:rFonts w:ascii="Verdana" w:hAnsi="Verdana"/>
      <w:sz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3D40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40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D40"/>
    <w:rPr>
      <w:rFonts w:ascii="Verdana" w:hAnsi="Verdana"/>
      <w:b/>
      <w:bCs/>
      <w:sz w:val="21"/>
      <w:lang w:eastAsia="en-US"/>
    </w:rPr>
  </w:style>
  <w:style w:type="character" w:customStyle="1" w:styleId="BodyChar">
    <w:name w:val="Body Char"/>
    <w:basedOn w:val="DefaultParagraphFont"/>
    <w:link w:val="Body"/>
    <w:rsid w:val="002C3D40"/>
    <w:rPr>
      <w:rFonts w:ascii="Verdana" w:eastAsia="Times" w:hAnsi="Verdana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2C3D40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C3D40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2C3D40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2C3D40"/>
    <w:pPr>
      <w:spacing w:line="320" w:lineRule="atLeast"/>
    </w:pPr>
    <w:rPr>
      <w:color w:val="032833" w:themeColor="text1"/>
      <w:sz w:val="24"/>
    </w:rPr>
  </w:style>
  <w:style w:type="character" w:styleId="Emphasis">
    <w:name w:val="Emphasis"/>
    <w:basedOn w:val="DefaultParagraphFont"/>
    <w:uiPriority w:val="20"/>
    <w:rsid w:val="002C3D40"/>
    <w:rPr>
      <w:rFonts w:ascii="Verdana" w:hAnsi="Verdana"/>
      <w:i/>
      <w:iCs/>
    </w:rPr>
  </w:style>
  <w:style w:type="paragraph" w:customStyle="1" w:styleId="DHSHeading">
    <w:name w:val="DHS Heading"/>
    <w:rsid w:val="00E2768A"/>
    <w:rPr>
      <w:b/>
      <w:color w:val="000080"/>
      <w:kern w:val="4"/>
      <w:sz w:val="38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DE1B0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D5F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vestments@home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ome Victoria v1">
      <a:dk1>
        <a:srgbClr val="032833"/>
      </a:dk1>
      <a:lt1>
        <a:sysClr val="window" lastClr="FFFFFF"/>
      </a:lt1>
      <a:dk2>
        <a:srgbClr val="032833"/>
      </a:dk2>
      <a:lt2>
        <a:srgbClr val="EFE5DC"/>
      </a:lt2>
      <a:accent1>
        <a:srgbClr val="0F8194"/>
      </a:accent1>
      <a:accent2>
        <a:srgbClr val="CCA1CB"/>
      </a:accent2>
      <a:accent3>
        <a:srgbClr val="F9B63C"/>
      </a:accent3>
      <a:accent4>
        <a:srgbClr val="DC6426"/>
      </a:accent4>
      <a:accent5>
        <a:srgbClr val="57C9EB"/>
      </a:accent5>
      <a:accent6>
        <a:srgbClr val="8761A9"/>
      </a:accent6>
      <a:hlink>
        <a:srgbClr val="00865C"/>
      </a:hlink>
      <a:folHlink>
        <a:srgbClr val="8761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CF81B7B972944912C643D9772A987" ma:contentTypeVersion="22" ma:contentTypeDescription="Create a new document." ma:contentTypeScope="" ma:versionID="04eb0b74b5d9471fc0f8442d3e54a77d">
  <xsd:schema xmlns:xsd="http://www.w3.org/2001/XMLSchema" xmlns:xs="http://www.w3.org/2001/XMLSchema" xmlns:p="http://schemas.microsoft.com/office/2006/metadata/properties" xmlns:ns2="12f24bff-e555-4ac1-baf0-7239036970ed" xmlns:ns3="7a7c999e-592e-4540-9b94-14bc52a8ee7a" xmlns:ns4="5ce0f2b5-5be5-4508-bce9-d7011ece0659" targetNamespace="http://schemas.microsoft.com/office/2006/metadata/properties" ma:root="true" ma:fieldsID="dd4d9fcd5ce858978398059d2442eea3" ns2:_="" ns3:_="" ns4:_="">
    <xsd:import namespace="12f24bff-e555-4ac1-baf0-7239036970ed"/>
    <xsd:import namespace="7a7c999e-592e-4540-9b94-14bc52a8ee7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PropertyandPortfolioManagement" minOccurs="0"/>
                <xsd:element ref="ns2:FacilitiesManagement" minOccurs="0"/>
                <xsd:element ref="ns2:portfolioandleasingteam" minOccurs="0"/>
                <xsd:element ref="ns2:AssetManag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24bff-e555-4ac1-baf0-723903697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pertyandPortfolioManagement" ma:index="24" nillable="true" ma:displayName="Property and Portfolio Management " ma:format="Dropdown" ma:internalName="PropertyandPortfolioManagement">
      <xsd:simpleType>
        <xsd:restriction base="dms:Text">
          <xsd:maxLength value="255"/>
        </xsd:restriction>
      </xsd:simpleType>
    </xsd:element>
    <xsd:element name="FacilitiesManagement" ma:index="25" nillable="true" ma:displayName="Facilities Management " ma:format="Dropdown" ma:internalName="FacilitiesManagement">
      <xsd:simpleType>
        <xsd:restriction base="dms:Text">
          <xsd:maxLength value="255"/>
        </xsd:restriction>
      </xsd:simpleType>
    </xsd:element>
    <xsd:element name="portfolioandleasingteam" ma:index="26" nillable="true" ma:displayName="portfolio and leasing team " ma:format="Dropdown" ma:internalName="portfolioandleasingteam">
      <xsd:simpleType>
        <xsd:restriction base="dms:Text">
          <xsd:maxLength value="255"/>
        </xsd:restriction>
      </xsd:simpleType>
    </xsd:element>
    <xsd:element name="AssetManagement" ma:index="27" nillable="true" ma:displayName="Asset Management " ma:format="Dropdown" ma:internalName="AssetManage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999e-592e-4540-9b94-14bc52a8e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fc6f17b-bd7b-4a28-96b5-94718dd3c6e9}" ma:internalName="TaxCatchAll" ma:showField="CatchAllData" ma:web="7a7c999e-592e-4540-9b94-14bc52a8e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12f24bff-e555-4ac1-baf0-7239036970ed">
      <Terms xmlns="http://schemas.microsoft.com/office/infopath/2007/PartnerControls"/>
    </lcf76f155ced4ddcb4097134ff3c332f>
    <FacilitiesManagement xmlns="12f24bff-e555-4ac1-baf0-7239036970ed" xsi:nil="true"/>
    <PropertyandPortfolioManagement xmlns="12f24bff-e555-4ac1-baf0-7239036970ed" xsi:nil="true"/>
    <portfolioandleasingteam xmlns="12f24bff-e555-4ac1-baf0-7239036970ed" xsi:nil="true"/>
    <AssetManagement xmlns="12f24bff-e555-4ac1-baf0-7239036970ed" xsi:nil="true"/>
    <SharedWithUsers xmlns="7a7c999e-592e-4540-9b94-14bc52a8ee7a">
      <UserInfo>
        <DisplayName>Nikolaj Dennis (Homes Victoria)</DisplayName>
        <AccountId>95</AccountId>
        <AccountType/>
      </UserInfo>
      <UserInfo>
        <DisplayName>Samuel Bell (Homes Victoria)</DisplayName>
        <AccountId>349</AccountId>
        <AccountType/>
      </UserInfo>
      <UserInfo>
        <DisplayName>Jacqui Mangan (Homes Victoria)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6F12D-D9D2-4259-B5D6-08CDA09A9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24bff-e555-4ac1-baf0-7239036970ed"/>
    <ds:schemaRef ds:uri="7a7c999e-592e-4540-9b94-14bc52a8ee7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2f24bff-e555-4ac1-baf0-7239036970ed"/>
    <ds:schemaRef ds:uri="7a7c999e-592e-4540-9b94-14bc52a8ee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Homes Victoria, Victoria State Government</Company>
  <LinksUpToDate>false</LinksUpToDate>
  <CharactersWithSpaces>6348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Eve Zalbe (DFFH)</cp:lastModifiedBy>
  <cp:revision>2</cp:revision>
  <cp:lastPrinted>2021-01-29T05:27:00Z</cp:lastPrinted>
  <dcterms:created xsi:type="dcterms:W3CDTF">2023-03-28T04:41:00Z</dcterms:created>
  <dcterms:modified xsi:type="dcterms:W3CDTF">2023-03-28T04:41:00Z</dcterms:modified>
  <cp:category>Homes Victoria Family Factsheet Portrait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0x010100445CF81B7B972944912C643D9772A987</vt:lpwstr>
  </property>
  <property fmtid="{D5CDD505-2E9C-101B-9397-08002B2CF9AE}" pid="4" name="version">
    <vt:lpwstr>2022v1 15032022 sbv1 11072022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2023-03-28T00:41:20Z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55b19936-e14f-4b72-8c49-85c80eb91ee6</vt:lpwstr>
  </property>
  <property fmtid="{D5CDD505-2E9C-101B-9397-08002B2CF9AE}" pid="23" name="MSIP_Label_43e64453-338c-4f93-8a4d-0039a0a41f2a_ContentBits">
    <vt:lpwstr>2</vt:lpwstr>
  </property>
</Properties>
</file>