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FCF118" w14:textId="77777777" w:rsidR="0074696E" w:rsidRPr="004C6EEE" w:rsidRDefault="00BA466A" w:rsidP="00AD784C">
      <w:pPr>
        <w:pStyle w:val="Spacerparatopoffirstpage"/>
      </w:pPr>
      <w:r>
        <w:drawing>
          <wp:anchor distT="0" distB="0" distL="114300" distR="114300" simplePos="0" relativeHeight="251658240" behindDoc="1" locked="1" layoutInCell="0" allowOverlap="1" wp14:anchorId="782F1E05" wp14:editId="429FAE7C">
            <wp:simplePos x="0" y="0"/>
            <wp:positionH relativeFrom="page">
              <wp:posOffset>0</wp:posOffset>
            </wp:positionH>
            <wp:positionV relativeFrom="page">
              <wp:posOffset>0</wp:posOffset>
            </wp:positionV>
            <wp:extent cx="7563485" cy="2072640"/>
            <wp:effectExtent l="0" t="0" r="0" b="0"/>
            <wp:wrapNone/>
            <wp:docPr id="29" name="Picture 29"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ecorativ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563485" cy="20726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B9FA89" w14:textId="77777777" w:rsidR="00A62D44" w:rsidRPr="004C6EEE" w:rsidRDefault="00A62D44" w:rsidP="004C6EEE">
      <w:pPr>
        <w:pStyle w:val="Sectionbreakfirstpage"/>
        <w:sectPr w:rsidR="00A62D44" w:rsidRPr="004C6EEE" w:rsidSect="00AD784C">
          <w:headerReference w:type="even" r:id="rId13"/>
          <w:headerReference w:type="default" r:id="rId14"/>
          <w:footerReference w:type="even" r:id="rId15"/>
          <w:footerReference w:type="default" r:id="rId16"/>
          <w:headerReference w:type="first" r:id="rId17"/>
          <w:footerReference w:type="first" r:id="rId18"/>
          <w:pgSz w:w="11906" w:h="16838" w:code="9"/>
          <w:pgMar w:top="567" w:right="851" w:bottom="1418" w:left="851" w:header="510" w:footer="510" w:gutter="0"/>
          <w:cols w:space="708"/>
          <w:docGrid w:linePitch="360"/>
        </w:sectPr>
      </w:pPr>
    </w:p>
    <w:tbl>
      <w:tblPr>
        <w:tblW w:w="0" w:type="auto"/>
        <w:tblLook w:val="04A0" w:firstRow="1" w:lastRow="0" w:firstColumn="1" w:lastColumn="0" w:noHBand="0" w:noVBand="1"/>
      </w:tblPr>
      <w:tblGrid>
        <w:gridCol w:w="8046"/>
      </w:tblGrid>
      <w:tr w:rsidR="00AD784C" w14:paraId="66CE108D" w14:textId="77777777" w:rsidTr="001C277E">
        <w:trPr>
          <w:trHeight w:val="1247"/>
        </w:trPr>
        <w:tc>
          <w:tcPr>
            <w:tcW w:w="8046" w:type="dxa"/>
            <w:shd w:val="clear" w:color="auto" w:fill="auto"/>
            <w:vAlign w:val="bottom"/>
          </w:tcPr>
          <w:p w14:paraId="28CD4B4A" w14:textId="7B1AF6B0" w:rsidR="00AD784C" w:rsidRPr="00AC4816" w:rsidRDefault="00BA466A" w:rsidP="00A91406">
            <w:pPr>
              <w:pStyle w:val="DHHSmainheading"/>
              <w:rPr>
                <w:color w:val="FF0000"/>
              </w:rPr>
            </w:pPr>
            <w:r>
              <w:t>Com</w:t>
            </w:r>
            <w:r w:rsidR="0086571A">
              <w:t>munity</w:t>
            </w:r>
            <w:r>
              <w:t xml:space="preserve"> housing</w:t>
            </w:r>
            <w:r w:rsidR="0086571A">
              <w:t xml:space="preserve"> complaints pathways</w:t>
            </w:r>
          </w:p>
        </w:tc>
      </w:tr>
      <w:tr w:rsidR="00AD784C" w14:paraId="4C8E879D" w14:textId="77777777" w:rsidTr="00357B4E">
        <w:trPr>
          <w:trHeight w:hRule="exact" w:val="1162"/>
        </w:trPr>
        <w:tc>
          <w:tcPr>
            <w:tcW w:w="8046" w:type="dxa"/>
            <w:shd w:val="clear" w:color="auto" w:fill="auto"/>
            <w:tcMar>
              <w:top w:w="170" w:type="dxa"/>
              <w:bottom w:w="510" w:type="dxa"/>
            </w:tcMar>
          </w:tcPr>
          <w:p w14:paraId="0A5DD3AF" w14:textId="77777777" w:rsidR="00357B4E" w:rsidRPr="00AD784C" w:rsidRDefault="00BA466A" w:rsidP="00357B4E">
            <w:pPr>
              <w:pStyle w:val="DHHSmainsubheading"/>
              <w:rPr>
                <w:szCs w:val="28"/>
              </w:rPr>
            </w:pPr>
            <w:r>
              <w:rPr>
                <w:szCs w:val="28"/>
              </w:rPr>
              <w:t xml:space="preserve"> </w:t>
            </w:r>
            <w:r w:rsidR="0086571A">
              <w:rPr>
                <w:szCs w:val="28"/>
              </w:rPr>
              <w:t xml:space="preserve">Fact sheet </w:t>
            </w:r>
          </w:p>
        </w:tc>
      </w:tr>
    </w:tbl>
    <w:p w14:paraId="12F55DDE" w14:textId="77777777" w:rsidR="007173CA" w:rsidRDefault="007173CA" w:rsidP="007173CA">
      <w:pPr>
        <w:pStyle w:val="DHHSbody"/>
        <w:sectPr w:rsidR="007173CA" w:rsidSect="00F01E5F">
          <w:headerReference w:type="default" r:id="rId19"/>
          <w:footerReference w:type="default" r:id="rId20"/>
          <w:type w:val="continuous"/>
          <w:pgSz w:w="11906" w:h="16838" w:code="9"/>
          <w:pgMar w:top="1418" w:right="851" w:bottom="1134" w:left="851" w:header="567" w:footer="510" w:gutter="0"/>
          <w:cols w:space="340"/>
          <w:titlePg/>
          <w:docGrid w:linePitch="360"/>
        </w:sectPr>
      </w:pPr>
      <w:bookmarkStart w:id="0" w:name="_Toc440566508"/>
    </w:p>
    <w:p w14:paraId="7C5CB545" w14:textId="404BAF93" w:rsidR="00FA368B" w:rsidRPr="008F56D9" w:rsidRDefault="00FA368B" w:rsidP="008F56D9">
      <w:pPr>
        <w:pStyle w:val="DHHSbody"/>
        <w:rPr>
          <w:lang w:eastAsia="en-AU"/>
        </w:rPr>
      </w:pPr>
      <w:r w:rsidRPr="008F56D9">
        <w:rPr>
          <w:lang w:eastAsia="en-AU"/>
        </w:rPr>
        <w:t xml:space="preserve">This </w:t>
      </w:r>
      <w:r w:rsidRPr="008F56D9">
        <w:rPr>
          <w:b/>
          <w:i/>
          <w:iCs/>
          <w:lang w:eastAsia="en-AU"/>
        </w:rPr>
        <w:t>Community Housing Complaints Pathways Fact Sheet</w:t>
      </w:r>
      <w:r w:rsidRPr="008F56D9">
        <w:rPr>
          <w:b/>
          <w:lang w:eastAsia="en-AU"/>
        </w:rPr>
        <w:t xml:space="preserve"> </w:t>
      </w:r>
      <w:r w:rsidR="008F56D9">
        <w:rPr>
          <w:lang w:eastAsia="en-AU"/>
        </w:rPr>
        <w:t>is</w:t>
      </w:r>
      <w:r w:rsidRPr="008F56D9">
        <w:rPr>
          <w:lang w:eastAsia="en-AU"/>
        </w:rPr>
        <w:t xml:space="preserve"> designed to be sent </w:t>
      </w:r>
      <w:r w:rsidR="008F56D9">
        <w:rPr>
          <w:lang w:eastAsia="en-AU"/>
        </w:rPr>
        <w:t xml:space="preserve">and accessible </w:t>
      </w:r>
      <w:r w:rsidRPr="008F56D9">
        <w:rPr>
          <w:lang w:eastAsia="en-AU"/>
        </w:rPr>
        <w:t>to tenants</w:t>
      </w:r>
      <w:r w:rsidR="00293EF1">
        <w:rPr>
          <w:lang w:eastAsia="en-AU"/>
        </w:rPr>
        <w:t xml:space="preserve"> and </w:t>
      </w:r>
      <w:r w:rsidRPr="008F56D9">
        <w:rPr>
          <w:lang w:eastAsia="en-AU"/>
        </w:rPr>
        <w:t xml:space="preserve">members of the public who contact the </w:t>
      </w:r>
      <w:r w:rsidR="008F56D9" w:rsidRPr="008F56D9">
        <w:rPr>
          <w:lang w:eastAsia="en-AU"/>
        </w:rPr>
        <w:t xml:space="preserve">Department of Health and Human Services (the Department) </w:t>
      </w:r>
      <w:r w:rsidRPr="008F56D9">
        <w:rPr>
          <w:lang w:eastAsia="en-AU"/>
        </w:rPr>
        <w:t>with a complaint about a community housing provider. Th</w:t>
      </w:r>
      <w:r w:rsidR="008F56D9" w:rsidRPr="008F56D9">
        <w:rPr>
          <w:lang w:eastAsia="en-AU"/>
        </w:rPr>
        <w:t>is</w:t>
      </w:r>
      <w:r w:rsidRPr="008F56D9">
        <w:rPr>
          <w:lang w:eastAsia="en-AU"/>
        </w:rPr>
        <w:t xml:space="preserve"> Fact Sheet aims to assist complainants to understand the avenues they have for matters, and to support them to direct their issue to the community housing provider in the first instance. </w:t>
      </w:r>
    </w:p>
    <w:p w14:paraId="6A1EBA3B" w14:textId="64ED9D7B" w:rsidR="00BA466A" w:rsidRDefault="00BA466A" w:rsidP="000B23FD">
      <w:pPr>
        <w:pStyle w:val="Heading1"/>
        <w:spacing w:before="0"/>
      </w:pPr>
      <w:r w:rsidRPr="00BA466A">
        <w:t xml:space="preserve">Community </w:t>
      </w:r>
      <w:r w:rsidR="007A3D2A">
        <w:t>h</w:t>
      </w:r>
      <w:r w:rsidRPr="00BA466A">
        <w:t>ousing</w:t>
      </w:r>
    </w:p>
    <w:p w14:paraId="37DB4632" w14:textId="0ABF52A6" w:rsidR="00BA466A" w:rsidRPr="00BA466A" w:rsidRDefault="00BA466A" w:rsidP="00BA466A">
      <w:pPr>
        <w:pStyle w:val="DHHSbody"/>
      </w:pPr>
      <w:r w:rsidRPr="00BA466A">
        <w:t xml:space="preserve">Community </w:t>
      </w:r>
      <w:r w:rsidR="007A3D2A">
        <w:t>h</w:t>
      </w:r>
      <w:r w:rsidRPr="00BA466A">
        <w:t xml:space="preserve">ousing is: </w:t>
      </w:r>
    </w:p>
    <w:p w14:paraId="7220C10E" w14:textId="4BE75934" w:rsidR="00BA466A" w:rsidRPr="00BA466A" w:rsidRDefault="00BA466A" w:rsidP="00BA466A">
      <w:pPr>
        <w:pStyle w:val="DHHSbullet1"/>
      </w:pPr>
      <w:r w:rsidRPr="00BA466A">
        <w:t>secure, affordable, long term rental housing for people on low incomes or with special needs</w:t>
      </w:r>
    </w:p>
    <w:p w14:paraId="6D9B2E91" w14:textId="7D6DA186" w:rsidR="00BA466A" w:rsidRPr="00BA466A" w:rsidRDefault="00BA466A" w:rsidP="0086571A">
      <w:pPr>
        <w:pStyle w:val="DHHSbullet1lastline"/>
      </w:pPr>
      <w:r w:rsidRPr="00BA466A">
        <w:t xml:space="preserve">provided by </w:t>
      </w:r>
      <w:r w:rsidR="00BD0EC8">
        <w:t>r</w:t>
      </w:r>
      <w:r w:rsidRPr="00BA466A">
        <w:t xml:space="preserve">egistered </w:t>
      </w:r>
      <w:r w:rsidR="001332D9">
        <w:t xml:space="preserve">community </w:t>
      </w:r>
      <w:r w:rsidR="00BD0EC8">
        <w:t>h</w:t>
      </w:r>
      <w:r w:rsidRPr="00BA466A">
        <w:t xml:space="preserve">ousing </w:t>
      </w:r>
      <w:r w:rsidR="00BD0EC8">
        <w:t>a</w:t>
      </w:r>
      <w:r w:rsidRPr="00BA466A">
        <w:t>gencies (</w:t>
      </w:r>
      <w:r w:rsidR="00BD0EC8">
        <w:t>h</w:t>
      </w:r>
      <w:r w:rsidRPr="00BA466A">
        <w:t xml:space="preserve">ousing </w:t>
      </w:r>
      <w:r w:rsidR="00BD0EC8">
        <w:t>a</w:t>
      </w:r>
      <w:r w:rsidRPr="00BA466A">
        <w:t xml:space="preserve">ssociations and </w:t>
      </w:r>
      <w:r w:rsidR="00BD0EC8">
        <w:t xml:space="preserve">housing </w:t>
      </w:r>
      <w:r w:rsidRPr="00BA466A">
        <w:t>providers)</w:t>
      </w:r>
      <w:r w:rsidR="00994FC8">
        <w:t>.</w:t>
      </w:r>
    </w:p>
    <w:p w14:paraId="755673DF" w14:textId="77777777" w:rsidR="0086571A" w:rsidRDefault="0086571A" w:rsidP="00BA466A">
      <w:pPr>
        <w:pStyle w:val="DHHSbody"/>
      </w:pPr>
      <w:r>
        <w:t>The Housing website has further information about:</w:t>
      </w:r>
    </w:p>
    <w:p w14:paraId="10A83451" w14:textId="5E4739D9" w:rsidR="00BA466A" w:rsidRDefault="00AC0332" w:rsidP="0086571A">
      <w:pPr>
        <w:pStyle w:val="DHHSbullet1"/>
      </w:pPr>
      <w:hyperlink r:id="rId21" w:history="1">
        <w:r w:rsidR="007A3D2A" w:rsidRPr="00C37C62">
          <w:rPr>
            <w:rStyle w:val="Hyperlink"/>
            <w:rFonts w:cs="Calibri"/>
          </w:rPr>
          <w:t>Community housing</w:t>
        </w:r>
      </w:hyperlink>
      <w:r w:rsidR="00BA466A" w:rsidRPr="00BA466A">
        <w:t xml:space="preserve"> </w:t>
      </w:r>
      <w:r w:rsidR="007D2573">
        <w:t>&lt;</w:t>
      </w:r>
      <w:r w:rsidR="007D2573" w:rsidRPr="007D2573">
        <w:t>https://www.housing.vic.gov.au/community-housing</w:t>
      </w:r>
      <w:r w:rsidR="007D2573">
        <w:t xml:space="preserve">&gt; </w:t>
      </w:r>
    </w:p>
    <w:p w14:paraId="1FEBB61C" w14:textId="57C48EDD" w:rsidR="0086571A" w:rsidRPr="00BA466A" w:rsidRDefault="00A147F3" w:rsidP="0086571A">
      <w:pPr>
        <w:pStyle w:val="DHHSbullet1lastline"/>
      </w:pPr>
      <w:r>
        <w:t xml:space="preserve">Community </w:t>
      </w:r>
      <w:r w:rsidR="007A3D2A">
        <w:t>h</w:t>
      </w:r>
      <w:r>
        <w:t xml:space="preserve">ousing is a type of </w:t>
      </w:r>
      <w:r w:rsidR="007A3D2A">
        <w:t>s</w:t>
      </w:r>
      <w:r w:rsidR="0086571A" w:rsidRPr="00BA466A">
        <w:t xml:space="preserve">ocial </w:t>
      </w:r>
      <w:r w:rsidR="007A3D2A">
        <w:t>h</w:t>
      </w:r>
      <w:r w:rsidR="0086571A" w:rsidRPr="00BA466A">
        <w:t xml:space="preserve">ousing </w:t>
      </w:r>
      <w:r w:rsidR="0086571A">
        <w:t>(</w:t>
      </w:r>
      <w:r>
        <w:t xml:space="preserve">with </w:t>
      </w:r>
      <w:r w:rsidR="0086571A" w:rsidRPr="00BA466A">
        <w:t>public housing</w:t>
      </w:r>
      <w:r w:rsidR="0086571A">
        <w:t xml:space="preserve">) </w:t>
      </w:r>
      <w:hyperlink r:id="rId22" w:history="1">
        <w:r w:rsidR="007A3D2A" w:rsidRPr="00C37C62">
          <w:rPr>
            <w:rStyle w:val="Hyperlink"/>
          </w:rPr>
          <w:t>Social housing</w:t>
        </w:r>
      </w:hyperlink>
      <w:r w:rsidR="0086571A">
        <w:t xml:space="preserve"> </w:t>
      </w:r>
      <w:r w:rsidR="00994FC8">
        <w:t>&lt;</w:t>
      </w:r>
      <w:r w:rsidR="0086571A" w:rsidRPr="0086571A">
        <w:t>https://www.housing.vic.gov.au/social-housing</w:t>
      </w:r>
      <w:r w:rsidR="0086571A">
        <w:t xml:space="preserve">&gt;  </w:t>
      </w:r>
    </w:p>
    <w:p w14:paraId="30B609DE" w14:textId="0CE8CBF6" w:rsidR="00F046D3" w:rsidRDefault="0086571A" w:rsidP="00994FC8">
      <w:pPr>
        <w:pStyle w:val="DHHSbody"/>
        <w:rPr>
          <w:rFonts w:cs="Calibri"/>
        </w:rPr>
      </w:pPr>
      <w:r>
        <w:t xml:space="preserve">The list of </w:t>
      </w:r>
      <w:bookmarkStart w:id="1" w:name="_Hlk52178091"/>
      <w:r>
        <w:t>r</w:t>
      </w:r>
      <w:r w:rsidR="00F046D3">
        <w:t>egistered</w:t>
      </w:r>
      <w:r w:rsidR="00122D51">
        <w:t xml:space="preserve"> </w:t>
      </w:r>
      <w:r w:rsidR="00BD0EC8">
        <w:t xml:space="preserve">housing agencies </w:t>
      </w:r>
      <w:bookmarkEnd w:id="1"/>
      <w:r>
        <w:t xml:space="preserve">for community housing is </w:t>
      </w:r>
      <w:r w:rsidR="00F046D3">
        <w:t xml:space="preserve">on the </w:t>
      </w:r>
      <w:hyperlink r:id="rId23" w:history="1">
        <w:r w:rsidR="00F046D3" w:rsidRPr="00C37C62">
          <w:rPr>
            <w:rStyle w:val="Hyperlink"/>
          </w:rPr>
          <w:t>Housing Registrar’s website</w:t>
        </w:r>
      </w:hyperlink>
      <w:r w:rsidR="00F046D3" w:rsidRPr="00BA466A">
        <w:rPr>
          <w:rFonts w:cs="Calibri"/>
        </w:rPr>
        <w:t xml:space="preserve"> </w:t>
      </w:r>
      <w:r w:rsidR="00C37C62">
        <w:rPr>
          <w:rFonts w:cs="Calibri"/>
        </w:rPr>
        <w:t>&lt;</w:t>
      </w:r>
      <w:r w:rsidR="00C37C62" w:rsidRPr="00C37C62">
        <w:t>https://chimes.force.com/publicregistrar</w:t>
      </w:r>
      <w:r w:rsidR="00C37C62">
        <w:rPr>
          <w:rFonts w:cs="Calibri"/>
        </w:rPr>
        <w:t>&gt;</w:t>
      </w:r>
    </w:p>
    <w:bookmarkEnd w:id="0"/>
    <w:p w14:paraId="2D1D4D23" w14:textId="77777777" w:rsidR="00893AF6" w:rsidRPr="00BE4A64" w:rsidRDefault="00BA466A" w:rsidP="000B23FD">
      <w:pPr>
        <w:pStyle w:val="Heading1"/>
        <w:spacing w:before="0"/>
      </w:pPr>
      <w:r>
        <w:t>Feedback pathways</w:t>
      </w:r>
    </w:p>
    <w:p w14:paraId="7779259E" w14:textId="77777777" w:rsidR="00C37C62" w:rsidRDefault="00A47FA4" w:rsidP="00A47FA4">
      <w:pPr>
        <w:pStyle w:val="DHHSbullet1lastline"/>
        <w:numPr>
          <w:ilvl w:val="0"/>
          <w:numId w:val="0"/>
        </w:numPr>
        <w:rPr>
          <w:bCs/>
          <w:lang w:eastAsia="en-AU"/>
        </w:rPr>
      </w:pPr>
      <w:bookmarkStart w:id="2" w:name="_Toc440566509"/>
      <w:r w:rsidRPr="00141490">
        <w:rPr>
          <w:bCs/>
          <w:lang w:eastAsia="en-AU"/>
        </w:rPr>
        <w:t xml:space="preserve">As </w:t>
      </w:r>
      <w:r w:rsidR="00122D51" w:rsidRPr="00141490">
        <w:rPr>
          <w:bCs/>
          <w:lang w:eastAsia="en-AU"/>
        </w:rPr>
        <w:t xml:space="preserve">registered community housing agencies (registered agencies) </w:t>
      </w:r>
      <w:r w:rsidRPr="00141490">
        <w:rPr>
          <w:bCs/>
          <w:lang w:eastAsia="en-AU"/>
        </w:rPr>
        <w:t xml:space="preserve">are independent businesses, complaints and other feedback </w:t>
      </w:r>
      <w:r w:rsidR="00C37C62">
        <w:rPr>
          <w:bCs/>
          <w:lang w:eastAsia="en-AU"/>
        </w:rPr>
        <w:t>are to</w:t>
      </w:r>
      <w:r w:rsidRPr="00141490">
        <w:rPr>
          <w:bCs/>
          <w:lang w:eastAsia="en-AU"/>
        </w:rPr>
        <w:t xml:space="preserve"> be directed to the </w:t>
      </w:r>
      <w:r w:rsidR="00D13227" w:rsidRPr="00141490">
        <w:rPr>
          <w:bCs/>
          <w:lang w:eastAsia="en-AU"/>
        </w:rPr>
        <w:t xml:space="preserve">registered </w:t>
      </w:r>
      <w:r w:rsidRPr="00141490">
        <w:rPr>
          <w:bCs/>
          <w:lang w:eastAsia="en-AU"/>
        </w:rPr>
        <w:t>agency</w:t>
      </w:r>
      <w:r w:rsidR="007A3D2A" w:rsidRPr="00141490">
        <w:rPr>
          <w:bCs/>
          <w:lang w:eastAsia="en-AU"/>
        </w:rPr>
        <w:t xml:space="preserve"> in the first instance</w:t>
      </w:r>
      <w:r w:rsidRPr="00141490">
        <w:rPr>
          <w:bCs/>
          <w:lang w:eastAsia="en-AU"/>
        </w:rPr>
        <w:t xml:space="preserve">. </w:t>
      </w:r>
    </w:p>
    <w:p w14:paraId="5E1EBDBB" w14:textId="77777777" w:rsidR="00AD26F7" w:rsidRDefault="00122D51" w:rsidP="00A47FA4">
      <w:pPr>
        <w:pStyle w:val="DHHSbullet1lastline"/>
        <w:numPr>
          <w:ilvl w:val="0"/>
          <w:numId w:val="0"/>
        </w:numPr>
        <w:rPr>
          <w:bCs/>
          <w:lang w:eastAsia="en-AU"/>
        </w:rPr>
      </w:pPr>
      <w:r w:rsidRPr="00141490">
        <w:rPr>
          <w:bCs/>
          <w:lang w:eastAsia="en-AU"/>
        </w:rPr>
        <w:t xml:space="preserve">Registered agencies </w:t>
      </w:r>
      <w:r w:rsidR="00C37C62">
        <w:rPr>
          <w:bCs/>
          <w:lang w:eastAsia="en-AU"/>
        </w:rPr>
        <w:t xml:space="preserve">are required to </w:t>
      </w:r>
      <w:r w:rsidRPr="00141490">
        <w:rPr>
          <w:bCs/>
          <w:lang w:eastAsia="en-AU"/>
        </w:rPr>
        <w:t>be responsive to complaints and are accountable for their decisions and actions under the Victorian Regulatory System for community housing.</w:t>
      </w:r>
      <w:r w:rsidR="007E7F4D" w:rsidRPr="00141490">
        <w:rPr>
          <w:bCs/>
          <w:lang w:eastAsia="en-AU"/>
        </w:rPr>
        <w:t xml:space="preserve"> </w:t>
      </w:r>
    </w:p>
    <w:p w14:paraId="5824FEAC" w14:textId="5910371A" w:rsidR="00A47FA4" w:rsidRPr="00141490" w:rsidRDefault="00AD26F7" w:rsidP="00A47FA4">
      <w:pPr>
        <w:pStyle w:val="DHHSbullet1lastline"/>
        <w:numPr>
          <w:ilvl w:val="0"/>
          <w:numId w:val="0"/>
        </w:numPr>
        <w:rPr>
          <w:bCs/>
          <w:lang w:eastAsia="en-AU"/>
        </w:rPr>
      </w:pPr>
      <w:r>
        <w:rPr>
          <w:bCs/>
          <w:lang w:eastAsia="en-AU"/>
        </w:rPr>
        <w:t>There</w:t>
      </w:r>
      <w:r w:rsidR="007E7F4D" w:rsidRPr="00141490">
        <w:rPr>
          <w:bCs/>
          <w:lang w:eastAsia="en-AU"/>
        </w:rPr>
        <w:t xml:space="preserve"> are strict statutory requirements on registered agencies to have robust internal complaints management systems in place to enable the resolution of most complaints without regulatory intervention.</w:t>
      </w:r>
    </w:p>
    <w:p w14:paraId="2382A67E" w14:textId="329B79F0" w:rsidR="007A2814" w:rsidRDefault="007A3D2A" w:rsidP="00A47FA4">
      <w:pPr>
        <w:pStyle w:val="DHHSbullet1lastline"/>
        <w:numPr>
          <w:ilvl w:val="0"/>
          <w:numId w:val="0"/>
        </w:numPr>
        <w:rPr>
          <w:bCs/>
          <w:lang w:eastAsia="en-AU"/>
        </w:rPr>
      </w:pPr>
      <w:r w:rsidRPr="00141490">
        <w:rPr>
          <w:bCs/>
          <w:lang w:eastAsia="en-AU"/>
        </w:rPr>
        <w:t xml:space="preserve">If you have lodged a formal complaint with </w:t>
      </w:r>
      <w:r w:rsidR="0092622C" w:rsidRPr="00141490">
        <w:rPr>
          <w:bCs/>
          <w:lang w:eastAsia="en-AU"/>
        </w:rPr>
        <w:t xml:space="preserve">a </w:t>
      </w:r>
      <w:r w:rsidRPr="00141490">
        <w:rPr>
          <w:bCs/>
          <w:lang w:eastAsia="en-AU"/>
        </w:rPr>
        <w:t xml:space="preserve">registered agency and it remains unresolved after 30 </w:t>
      </w:r>
      <w:r w:rsidR="0092622C" w:rsidRPr="00141490">
        <w:rPr>
          <w:bCs/>
          <w:lang w:eastAsia="en-AU"/>
        </w:rPr>
        <w:t xml:space="preserve">days, you may contact the </w:t>
      </w:r>
      <w:r w:rsidR="00CA4070" w:rsidRPr="00141490">
        <w:rPr>
          <w:bCs/>
          <w:lang w:eastAsia="en-AU"/>
        </w:rPr>
        <w:t xml:space="preserve">Victorian Registrar of </w:t>
      </w:r>
      <w:r w:rsidR="0092622C" w:rsidRPr="00141490">
        <w:rPr>
          <w:bCs/>
          <w:lang w:eastAsia="en-AU"/>
        </w:rPr>
        <w:t xml:space="preserve">Housing </w:t>
      </w:r>
      <w:r w:rsidR="00CA4070" w:rsidRPr="00141490">
        <w:rPr>
          <w:bCs/>
          <w:lang w:eastAsia="en-AU"/>
        </w:rPr>
        <w:t xml:space="preserve">Agencies (the </w:t>
      </w:r>
      <w:r w:rsidR="0092622C" w:rsidRPr="00141490">
        <w:rPr>
          <w:bCs/>
          <w:lang w:eastAsia="en-AU"/>
        </w:rPr>
        <w:t>Registrar</w:t>
      </w:r>
      <w:r w:rsidR="00CA4070" w:rsidRPr="00141490">
        <w:rPr>
          <w:bCs/>
          <w:lang w:eastAsia="en-AU"/>
        </w:rPr>
        <w:t>)</w:t>
      </w:r>
      <w:r w:rsidR="0092622C" w:rsidRPr="00141490">
        <w:rPr>
          <w:bCs/>
          <w:lang w:eastAsia="en-AU"/>
        </w:rPr>
        <w:t xml:space="preserve"> for further information.</w:t>
      </w:r>
      <w:r w:rsidR="001D0562" w:rsidRPr="00141490">
        <w:rPr>
          <w:bCs/>
          <w:lang w:eastAsia="en-AU"/>
        </w:rPr>
        <w:t xml:space="preserve"> </w:t>
      </w:r>
    </w:p>
    <w:p w14:paraId="25E46A70" w14:textId="77777777" w:rsidR="00D56665" w:rsidRPr="00141490" w:rsidRDefault="00D56665" w:rsidP="00D56665">
      <w:pPr>
        <w:pStyle w:val="DHHSbullet1lastline"/>
        <w:numPr>
          <w:ilvl w:val="0"/>
          <w:numId w:val="0"/>
        </w:numPr>
        <w:rPr>
          <w:bCs/>
          <w:lang w:eastAsia="en-AU"/>
        </w:rPr>
      </w:pPr>
      <w:r w:rsidRPr="00141490">
        <w:rPr>
          <w:bCs/>
          <w:lang w:eastAsia="en-AU"/>
        </w:rPr>
        <w:t>The purpose of the Registrar’s complaints management function is to ensure:</w:t>
      </w:r>
    </w:p>
    <w:p w14:paraId="46D411F2" w14:textId="77777777" w:rsidR="00D56665" w:rsidRPr="00141490" w:rsidRDefault="00D56665" w:rsidP="00D56665">
      <w:pPr>
        <w:pStyle w:val="DHHSbullet1lastline"/>
        <w:rPr>
          <w:bCs/>
          <w:lang w:eastAsia="en-AU"/>
        </w:rPr>
      </w:pPr>
      <w:r w:rsidRPr="00141490">
        <w:rPr>
          <w:bCs/>
          <w:lang w:eastAsia="en-AU"/>
        </w:rPr>
        <w:t xml:space="preserve">registered agencies have robust complaints processes in place which are followed consistently; </w:t>
      </w:r>
    </w:p>
    <w:p w14:paraId="50C140C9" w14:textId="77777777" w:rsidR="00D56665" w:rsidRPr="00141490" w:rsidRDefault="00D56665" w:rsidP="00D56665">
      <w:pPr>
        <w:pStyle w:val="DHHSbullet1lastline"/>
        <w:rPr>
          <w:bCs/>
          <w:lang w:eastAsia="en-AU"/>
        </w:rPr>
      </w:pPr>
      <w:r w:rsidRPr="00141490">
        <w:rPr>
          <w:bCs/>
          <w:lang w:eastAsia="en-AU"/>
        </w:rPr>
        <w:t xml:space="preserve">unresolved rental housing complaints are addressed following identification of systemic failing; </w:t>
      </w:r>
    </w:p>
    <w:p w14:paraId="20DF50FD" w14:textId="77777777" w:rsidR="00D56665" w:rsidRPr="00141490" w:rsidRDefault="00D56665" w:rsidP="00D56665">
      <w:pPr>
        <w:pStyle w:val="DHHSbullet1lastline"/>
        <w:rPr>
          <w:bCs/>
          <w:lang w:eastAsia="en-AU"/>
        </w:rPr>
      </w:pPr>
      <w:r w:rsidRPr="00141490">
        <w:rPr>
          <w:bCs/>
          <w:lang w:eastAsia="en-AU"/>
        </w:rPr>
        <w:t>systemic issues and opportunities for improvement are identified and reflected in registered agency action plans; and</w:t>
      </w:r>
    </w:p>
    <w:p w14:paraId="3232B7F4" w14:textId="77777777" w:rsidR="00D56665" w:rsidRPr="00141490" w:rsidRDefault="00D56665" w:rsidP="00D56665">
      <w:pPr>
        <w:pStyle w:val="DHHSbullet1lastline"/>
        <w:rPr>
          <w:bCs/>
          <w:lang w:eastAsia="en-AU"/>
        </w:rPr>
      </w:pPr>
      <w:r w:rsidRPr="00141490">
        <w:rPr>
          <w:bCs/>
          <w:lang w:eastAsia="en-AU"/>
        </w:rPr>
        <w:t>registered agencies provide quality housing services to tenants and prospective tenants.</w:t>
      </w:r>
    </w:p>
    <w:p w14:paraId="6024836B" w14:textId="77777777" w:rsidR="00D56665" w:rsidRPr="00141490" w:rsidRDefault="00D56665" w:rsidP="00A47FA4">
      <w:pPr>
        <w:pStyle w:val="DHHSbullet1lastline"/>
        <w:numPr>
          <w:ilvl w:val="0"/>
          <w:numId w:val="0"/>
        </w:numPr>
        <w:rPr>
          <w:bCs/>
          <w:lang w:eastAsia="en-AU"/>
        </w:rPr>
      </w:pPr>
    </w:p>
    <w:p w14:paraId="7613EBBC" w14:textId="4AE47645" w:rsidR="007E7F4D" w:rsidRPr="00141490" w:rsidRDefault="007A3D2A" w:rsidP="00AD26F7">
      <w:pPr>
        <w:pStyle w:val="DHHSbody"/>
        <w:rPr>
          <w:lang w:eastAsia="en-AU"/>
        </w:rPr>
      </w:pPr>
      <w:r w:rsidRPr="00141490">
        <w:rPr>
          <w:lang w:eastAsia="en-AU"/>
        </w:rPr>
        <w:lastRenderedPageBreak/>
        <w:t xml:space="preserve">The Registrar has a complaints function under </w:t>
      </w:r>
      <w:r w:rsidRPr="00141490">
        <w:rPr>
          <w:i/>
          <w:iCs/>
          <w:lang w:eastAsia="en-AU"/>
        </w:rPr>
        <w:t xml:space="preserve">Housing Act 1983 </w:t>
      </w:r>
      <w:r w:rsidRPr="00AD26F7">
        <w:rPr>
          <w:lang w:eastAsia="en-AU"/>
        </w:rPr>
        <w:t xml:space="preserve">(Vic) </w:t>
      </w:r>
      <w:r w:rsidRPr="00141490">
        <w:rPr>
          <w:lang w:eastAsia="en-AU"/>
        </w:rPr>
        <w:t xml:space="preserve">(the Act). </w:t>
      </w:r>
      <w:r w:rsidR="0092622C" w:rsidRPr="00141490">
        <w:rPr>
          <w:lang w:eastAsia="en-AU"/>
        </w:rPr>
        <w:t>This function empowers the Registrar to accept and investigate complaints from tenants and prospective tenants about ‘rental housing matters’ that have been lodged with a registered agency</w:t>
      </w:r>
      <w:r w:rsidR="00D13227" w:rsidRPr="00141490">
        <w:rPr>
          <w:lang w:eastAsia="en-AU"/>
        </w:rPr>
        <w:t xml:space="preserve"> </w:t>
      </w:r>
      <w:r w:rsidR="0092622C" w:rsidRPr="00141490">
        <w:rPr>
          <w:lang w:eastAsia="en-AU"/>
        </w:rPr>
        <w:t xml:space="preserve">through its internal complaints management system but have not been resolved. </w:t>
      </w:r>
      <w:r w:rsidRPr="00141490">
        <w:rPr>
          <w:lang w:eastAsia="en-AU"/>
        </w:rPr>
        <w:t xml:space="preserve">This function gives the Registrar oversight of complaints management in the community housing sector and, importantly, provides protection to vulnerable tenants and prospective tenants. </w:t>
      </w:r>
    </w:p>
    <w:p w14:paraId="57E8CD9B" w14:textId="6736BE4C" w:rsidR="007A3D2A" w:rsidRPr="00141490" w:rsidRDefault="007E7F4D" w:rsidP="00AD26F7">
      <w:pPr>
        <w:pStyle w:val="DHHSbody"/>
        <w:rPr>
          <w:lang w:eastAsia="en-AU"/>
        </w:rPr>
      </w:pPr>
      <w:r w:rsidRPr="00141490">
        <w:rPr>
          <w:lang w:eastAsia="en-AU"/>
        </w:rPr>
        <w:t xml:space="preserve">As part of the Registrar’s functions </w:t>
      </w:r>
      <w:r w:rsidR="00FA75A1">
        <w:rPr>
          <w:lang w:eastAsia="en-AU"/>
        </w:rPr>
        <w:t xml:space="preserve">under </w:t>
      </w:r>
      <w:r w:rsidRPr="00141490">
        <w:rPr>
          <w:lang w:eastAsia="en-AU"/>
        </w:rPr>
        <w:t xml:space="preserve">section 79(e) of </w:t>
      </w:r>
      <w:r w:rsidRPr="00FA75A1">
        <w:rPr>
          <w:lang w:eastAsia="en-AU"/>
        </w:rPr>
        <w:t>the</w:t>
      </w:r>
      <w:r w:rsidR="00FA75A1" w:rsidRPr="00FA75A1">
        <w:rPr>
          <w:lang w:eastAsia="en-AU"/>
        </w:rPr>
        <w:t xml:space="preserve"> Act</w:t>
      </w:r>
      <w:r w:rsidRPr="00FA75A1">
        <w:rPr>
          <w:lang w:eastAsia="en-AU"/>
        </w:rPr>
        <w:t>,</w:t>
      </w:r>
      <w:r w:rsidRPr="00141490">
        <w:rPr>
          <w:lang w:eastAsia="en-AU"/>
        </w:rPr>
        <w:t xml:space="preserve"> the Registrar may investigate general enquiries from third parties (including members of the public) that do not satisfy the definition of a complaint under the </w:t>
      </w:r>
      <w:r w:rsidR="00FA75A1">
        <w:rPr>
          <w:lang w:eastAsia="en-AU"/>
        </w:rPr>
        <w:t>Act</w:t>
      </w:r>
      <w:r w:rsidRPr="00141490">
        <w:rPr>
          <w:lang w:eastAsia="en-AU"/>
        </w:rPr>
        <w:t xml:space="preserve">, but which contain information that evidences potential systemic failures of a registered agency to comply with the </w:t>
      </w:r>
      <w:r w:rsidR="00FA75A1" w:rsidRPr="00FA75A1">
        <w:rPr>
          <w:lang w:eastAsia="en-AU"/>
        </w:rPr>
        <w:t>Act</w:t>
      </w:r>
      <w:r w:rsidR="00FA75A1">
        <w:rPr>
          <w:i/>
          <w:iCs/>
          <w:lang w:eastAsia="en-AU"/>
        </w:rPr>
        <w:t xml:space="preserve"> </w:t>
      </w:r>
      <w:r w:rsidRPr="00141490">
        <w:rPr>
          <w:lang w:eastAsia="en-AU"/>
        </w:rPr>
        <w:t>or Performance Standards. In these circumstances, the Registrar will use this information for internal regulatory purposes, including consideration of issuing instructions under section</w:t>
      </w:r>
      <w:r w:rsidR="00FA75A1">
        <w:rPr>
          <w:lang w:eastAsia="en-AU"/>
        </w:rPr>
        <w:t xml:space="preserve"> </w:t>
      </w:r>
      <w:r w:rsidRPr="00141490">
        <w:rPr>
          <w:lang w:eastAsia="en-AU"/>
        </w:rPr>
        <w:t>132</w:t>
      </w:r>
      <w:r w:rsidR="00FA75A1">
        <w:rPr>
          <w:lang w:eastAsia="en-AU"/>
        </w:rPr>
        <w:t xml:space="preserve"> of the Act</w:t>
      </w:r>
      <w:r w:rsidRPr="00141490">
        <w:rPr>
          <w:lang w:eastAsia="en-AU"/>
        </w:rPr>
        <w:t xml:space="preserve">, and will not generally report findings back to third parties. </w:t>
      </w:r>
    </w:p>
    <w:p w14:paraId="76E13A65" w14:textId="18BF8F7B" w:rsidR="00C66B63" w:rsidRPr="00141490" w:rsidRDefault="00C66B63" w:rsidP="00AD26F7">
      <w:pPr>
        <w:pStyle w:val="DHHSbody"/>
        <w:rPr>
          <w:bCs/>
          <w:lang w:eastAsia="en-AU"/>
        </w:rPr>
      </w:pPr>
      <w:r w:rsidRPr="00141490">
        <w:rPr>
          <w:bCs/>
          <w:lang w:eastAsia="en-AU"/>
        </w:rPr>
        <w:t xml:space="preserve">The Registrar will not intervene in an unresolved rental housing matter that is referrable to a court or tribunal (such as Victorian Civil and Administrative Tribunal (VCAT) proceedings), except where the complaint identifies non-compliance with Performance Standards. </w:t>
      </w:r>
    </w:p>
    <w:p w14:paraId="19248595" w14:textId="5D253098" w:rsidR="007A3D2A" w:rsidRPr="00141490" w:rsidRDefault="007A3D2A" w:rsidP="00141490">
      <w:pPr>
        <w:pStyle w:val="DHHSbullet1lastline"/>
        <w:numPr>
          <w:ilvl w:val="0"/>
          <w:numId w:val="0"/>
        </w:numPr>
        <w:rPr>
          <w:b/>
          <w:lang w:eastAsia="en-AU"/>
        </w:rPr>
      </w:pPr>
      <w:r w:rsidRPr="00141490">
        <w:rPr>
          <w:b/>
          <w:lang w:eastAsia="en-AU"/>
        </w:rPr>
        <w:t xml:space="preserve">You can make </w:t>
      </w:r>
      <w:r w:rsidR="00FA75A1">
        <w:rPr>
          <w:b/>
          <w:lang w:eastAsia="en-AU"/>
        </w:rPr>
        <w:t>a complaint to the Registrar regarding a</w:t>
      </w:r>
      <w:r w:rsidRPr="00141490">
        <w:rPr>
          <w:b/>
          <w:lang w:eastAsia="en-AU"/>
        </w:rPr>
        <w:t xml:space="preserve"> registered community housing agency via:</w:t>
      </w:r>
    </w:p>
    <w:tbl>
      <w:tblPr>
        <w:tblStyle w:val="DTFtexttableindent"/>
        <w:tblW w:w="0" w:type="auto"/>
        <w:tblInd w:w="-57" w:type="dxa"/>
        <w:tblBorders>
          <w:bottom w:val="none" w:sz="0" w:space="0" w:color="auto"/>
        </w:tblBorders>
        <w:tblLook w:val="04A0" w:firstRow="1" w:lastRow="0" w:firstColumn="1" w:lastColumn="0" w:noHBand="0" w:noVBand="1"/>
      </w:tblPr>
      <w:tblGrid>
        <w:gridCol w:w="1201"/>
        <w:gridCol w:w="4326"/>
      </w:tblGrid>
      <w:tr w:rsidR="007E7F4D" w:rsidRPr="007A3D2A" w14:paraId="336008DD" w14:textId="77777777" w:rsidTr="007E7F4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201" w:type="dxa"/>
            <w:shd w:val="clear" w:color="auto" w:fill="auto"/>
          </w:tcPr>
          <w:p w14:paraId="2925698A" w14:textId="77777777" w:rsidR="007A3D2A" w:rsidRPr="007A3D2A" w:rsidRDefault="007A3D2A" w:rsidP="007A3D2A">
            <w:pPr>
              <w:spacing w:after="100" w:line="252" w:lineRule="auto"/>
              <w:rPr>
                <w:rFonts w:ascii="Arial" w:eastAsiaTheme="minorEastAsia" w:hAnsi="Arial" w:cs="Arial"/>
                <w:color w:val="000000" w:themeColor="text1"/>
                <w:sz w:val="20"/>
                <w:szCs w:val="20"/>
                <w:lang w:eastAsia="en-AU"/>
              </w:rPr>
            </w:pPr>
            <w:r w:rsidRPr="007A3D2A">
              <w:rPr>
                <w:rFonts w:ascii="Arial" w:eastAsiaTheme="minorEastAsia" w:hAnsi="Arial" w:cs="Arial"/>
                <w:color w:val="000000" w:themeColor="text1"/>
                <w:sz w:val="20"/>
                <w:szCs w:val="20"/>
                <w:lang w:eastAsia="en-AU"/>
              </w:rPr>
              <w:t>Email:</w:t>
            </w:r>
          </w:p>
        </w:tc>
        <w:tc>
          <w:tcPr>
            <w:tcW w:w="4326" w:type="dxa"/>
            <w:shd w:val="clear" w:color="auto" w:fill="auto"/>
            <w:vAlign w:val="center"/>
          </w:tcPr>
          <w:p w14:paraId="1B4EA6C1" w14:textId="77777777" w:rsidR="007A3D2A" w:rsidRPr="007A3D2A" w:rsidRDefault="00AC0332" w:rsidP="007A3D2A">
            <w:pPr>
              <w:spacing w:after="100" w:line="252" w:lineRule="auto"/>
              <w:cnfStyle w:val="100000000000" w:firstRow="1" w:lastRow="0" w:firstColumn="0" w:lastColumn="0" w:oddVBand="0" w:evenVBand="0" w:oddHBand="0" w:evenHBand="0" w:firstRowFirstColumn="0" w:firstRowLastColumn="0" w:lastRowFirstColumn="0" w:lastRowLastColumn="0"/>
              <w:rPr>
                <w:rFonts w:ascii="Arial" w:eastAsiaTheme="minorEastAsia" w:hAnsi="Arial" w:cs="Arial"/>
                <w:bCs/>
                <w:sz w:val="20"/>
                <w:szCs w:val="20"/>
                <w:lang w:eastAsia="en-AU"/>
              </w:rPr>
            </w:pPr>
            <w:hyperlink r:id="rId24" w:history="1">
              <w:r w:rsidR="007A3D2A" w:rsidRPr="007A3D2A">
                <w:rPr>
                  <w:rFonts w:ascii="Arial" w:eastAsiaTheme="minorEastAsia" w:hAnsi="Arial" w:cs="Arial"/>
                  <w:color w:val="3366FF"/>
                  <w:sz w:val="20"/>
                  <w:szCs w:val="20"/>
                  <w:u w:val="dotted"/>
                  <w:lang w:eastAsia="en-AU"/>
                </w:rPr>
                <w:t>housingregistrarcomplaints@dtf.vic.gov.au</w:t>
              </w:r>
            </w:hyperlink>
          </w:p>
        </w:tc>
      </w:tr>
      <w:tr w:rsidR="007E7F4D" w:rsidRPr="007A3D2A" w14:paraId="60A1E15B" w14:textId="77777777" w:rsidTr="007E7F4D">
        <w:tc>
          <w:tcPr>
            <w:cnfStyle w:val="001000000000" w:firstRow="0" w:lastRow="0" w:firstColumn="1" w:lastColumn="0" w:oddVBand="0" w:evenVBand="0" w:oddHBand="0" w:evenHBand="0" w:firstRowFirstColumn="0" w:firstRowLastColumn="0" w:lastRowFirstColumn="0" w:lastRowLastColumn="0"/>
            <w:tcW w:w="1201" w:type="dxa"/>
            <w:shd w:val="clear" w:color="auto" w:fill="auto"/>
          </w:tcPr>
          <w:p w14:paraId="0640DC75" w14:textId="77777777" w:rsidR="007A3D2A" w:rsidRPr="007A3D2A" w:rsidRDefault="007A3D2A" w:rsidP="007A3D2A">
            <w:pPr>
              <w:spacing w:after="100" w:line="252" w:lineRule="auto"/>
              <w:rPr>
                <w:rFonts w:ascii="Arial" w:eastAsiaTheme="minorEastAsia" w:hAnsi="Arial" w:cs="Arial"/>
                <w:color w:val="000000" w:themeColor="text1"/>
                <w:sz w:val="20"/>
                <w:szCs w:val="20"/>
                <w:lang w:eastAsia="en-AU"/>
              </w:rPr>
            </w:pPr>
            <w:r w:rsidRPr="007A3D2A">
              <w:rPr>
                <w:rFonts w:ascii="Arial" w:eastAsiaTheme="minorEastAsia" w:hAnsi="Arial" w:cs="Arial"/>
                <w:color w:val="000000" w:themeColor="text1"/>
                <w:sz w:val="20"/>
                <w:szCs w:val="20"/>
                <w:lang w:eastAsia="en-AU"/>
              </w:rPr>
              <w:t>Mail:</w:t>
            </w:r>
          </w:p>
        </w:tc>
        <w:tc>
          <w:tcPr>
            <w:tcW w:w="4326" w:type="dxa"/>
            <w:shd w:val="clear" w:color="auto" w:fill="auto"/>
            <w:vAlign w:val="center"/>
          </w:tcPr>
          <w:p w14:paraId="015623A3" w14:textId="77777777" w:rsidR="007A3D2A" w:rsidRPr="007A3D2A" w:rsidRDefault="007A3D2A" w:rsidP="007A3D2A">
            <w:pPr>
              <w:spacing w:after="100" w:line="252" w:lineRule="auto"/>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000000" w:themeColor="text1"/>
                <w:sz w:val="20"/>
                <w:szCs w:val="20"/>
                <w:lang w:eastAsia="en-AU"/>
              </w:rPr>
            </w:pPr>
            <w:r w:rsidRPr="007A3D2A">
              <w:rPr>
                <w:rFonts w:ascii="Arial" w:eastAsiaTheme="minorEastAsia" w:hAnsi="Arial" w:cs="Arial"/>
                <w:sz w:val="20"/>
                <w:szCs w:val="20"/>
                <w:lang w:eastAsia="en-AU"/>
              </w:rPr>
              <w:t>Housing Registrar, GPO Box 4379, Melbourne, Victoria 3001</w:t>
            </w:r>
          </w:p>
        </w:tc>
      </w:tr>
      <w:tr w:rsidR="007E7F4D" w:rsidRPr="007A3D2A" w14:paraId="47FF6D13" w14:textId="77777777" w:rsidTr="007E7F4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1" w:type="dxa"/>
            <w:shd w:val="clear" w:color="auto" w:fill="auto"/>
          </w:tcPr>
          <w:p w14:paraId="3D4F424B" w14:textId="77777777" w:rsidR="007A3D2A" w:rsidRPr="007A3D2A" w:rsidRDefault="007A3D2A" w:rsidP="007A3D2A">
            <w:pPr>
              <w:spacing w:after="0" w:line="252" w:lineRule="auto"/>
              <w:rPr>
                <w:rFonts w:ascii="Arial" w:eastAsiaTheme="minorEastAsia" w:hAnsi="Arial" w:cs="Arial"/>
                <w:color w:val="000000" w:themeColor="text1"/>
                <w:sz w:val="20"/>
                <w:szCs w:val="20"/>
                <w:lang w:eastAsia="en-AU"/>
              </w:rPr>
            </w:pPr>
            <w:r w:rsidRPr="007A3D2A">
              <w:rPr>
                <w:rFonts w:ascii="Arial" w:eastAsiaTheme="minorEastAsia" w:hAnsi="Arial" w:cs="Arial"/>
                <w:color w:val="000000" w:themeColor="text1"/>
                <w:sz w:val="20"/>
                <w:szCs w:val="20"/>
                <w:lang w:eastAsia="en-AU"/>
              </w:rPr>
              <w:t>Telephone:</w:t>
            </w:r>
          </w:p>
        </w:tc>
        <w:tc>
          <w:tcPr>
            <w:tcW w:w="4326" w:type="dxa"/>
            <w:shd w:val="clear" w:color="auto" w:fill="auto"/>
            <w:vAlign w:val="center"/>
          </w:tcPr>
          <w:p w14:paraId="24AEFB35" w14:textId="77777777" w:rsidR="007A3D2A" w:rsidRPr="007A3D2A" w:rsidRDefault="007A3D2A" w:rsidP="007A3D2A">
            <w:pPr>
              <w:spacing w:after="0" w:line="252" w:lineRule="auto"/>
              <w:cnfStyle w:val="000000010000" w:firstRow="0" w:lastRow="0" w:firstColumn="0" w:lastColumn="0" w:oddVBand="0" w:evenVBand="0" w:oddHBand="0" w:evenHBand="1" w:firstRowFirstColumn="0" w:firstRowLastColumn="0" w:lastRowFirstColumn="0" w:lastRowLastColumn="0"/>
              <w:rPr>
                <w:rFonts w:ascii="Arial" w:eastAsiaTheme="minorEastAsia" w:hAnsi="Arial" w:cs="Arial"/>
                <w:sz w:val="20"/>
                <w:szCs w:val="20"/>
                <w:lang w:eastAsia="en-AU"/>
              </w:rPr>
            </w:pPr>
            <w:r w:rsidRPr="007A3D2A">
              <w:rPr>
                <w:rFonts w:ascii="Arial" w:eastAsiaTheme="minorEastAsia" w:hAnsi="Arial" w:cs="Arial"/>
                <w:sz w:val="20"/>
                <w:szCs w:val="20"/>
                <w:lang w:eastAsia="en-AU"/>
              </w:rPr>
              <w:t xml:space="preserve">+61 3 7005 8984 </w:t>
            </w:r>
          </w:p>
          <w:p w14:paraId="67E7F06D" w14:textId="405D678F" w:rsidR="007A3D2A" w:rsidRPr="007A3D2A" w:rsidRDefault="007A3D2A" w:rsidP="007A3D2A">
            <w:pPr>
              <w:spacing w:after="100" w:line="252" w:lineRule="auto"/>
              <w:cnfStyle w:val="000000010000" w:firstRow="0" w:lastRow="0" w:firstColumn="0" w:lastColumn="0" w:oddVBand="0" w:evenVBand="0" w:oddHBand="0" w:evenHBand="1" w:firstRowFirstColumn="0" w:firstRowLastColumn="0" w:lastRowFirstColumn="0" w:lastRowLastColumn="0"/>
              <w:rPr>
                <w:rFonts w:ascii="Arial" w:eastAsiaTheme="minorEastAsia" w:hAnsi="Arial" w:cs="Arial"/>
                <w:color w:val="000000" w:themeColor="text1"/>
                <w:sz w:val="20"/>
                <w:szCs w:val="20"/>
                <w:lang w:eastAsia="en-AU"/>
              </w:rPr>
            </w:pPr>
            <w:r w:rsidRPr="007A3D2A">
              <w:rPr>
                <w:rFonts w:ascii="Arial" w:eastAsiaTheme="minorEastAsia" w:hAnsi="Arial" w:cs="Arial"/>
                <w:sz w:val="20"/>
                <w:szCs w:val="20"/>
                <w:lang w:eastAsia="en-AU"/>
              </w:rPr>
              <w:t>(</w:t>
            </w:r>
            <w:r w:rsidR="00FA75A1">
              <w:rPr>
                <w:rFonts w:ascii="Arial" w:eastAsiaTheme="minorEastAsia" w:hAnsi="Arial" w:cs="Arial"/>
                <w:sz w:val="20"/>
                <w:szCs w:val="20"/>
                <w:lang w:eastAsia="en-AU"/>
              </w:rPr>
              <w:t xml:space="preserve">please note this phone line is not attended to 27/7 yet is </w:t>
            </w:r>
            <w:r w:rsidRPr="007A3D2A">
              <w:rPr>
                <w:rFonts w:ascii="Arial" w:eastAsiaTheme="minorEastAsia" w:hAnsi="Arial" w:cs="Arial"/>
                <w:sz w:val="20"/>
                <w:szCs w:val="20"/>
                <w:lang w:eastAsia="en-AU"/>
              </w:rPr>
              <w:t xml:space="preserve">checked on a regular basis by regulatory </w:t>
            </w:r>
            <w:r w:rsidR="00141490">
              <w:rPr>
                <w:rFonts w:ascii="Arial" w:eastAsiaTheme="minorEastAsia" w:hAnsi="Arial" w:cs="Arial"/>
                <w:sz w:val="20"/>
                <w:szCs w:val="20"/>
                <w:lang w:eastAsia="en-AU"/>
              </w:rPr>
              <w:t>staff</w:t>
            </w:r>
            <w:r w:rsidRPr="007A3D2A">
              <w:rPr>
                <w:rFonts w:ascii="Arial" w:eastAsiaTheme="minorEastAsia" w:hAnsi="Arial" w:cs="Arial"/>
                <w:sz w:val="20"/>
                <w:szCs w:val="20"/>
                <w:lang w:eastAsia="en-AU"/>
              </w:rPr>
              <w:t xml:space="preserve"> who will contact complainants who leave a message). </w:t>
            </w:r>
          </w:p>
        </w:tc>
      </w:tr>
    </w:tbl>
    <w:p w14:paraId="1E4AE6DA" w14:textId="1FE98D22" w:rsidR="00A47FA4" w:rsidRDefault="00A47FA4" w:rsidP="00A47FA4">
      <w:pPr>
        <w:pStyle w:val="DHHSbullet1lastline"/>
        <w:numPr>
          <w:ilvl w:val="0"/>
          <w:numId w:val="0"/>
        </w:numPr>
        <w:rPr>
          <w:b/>
          <w:lang w:eastAsia="en-AU"/>
        </w:rPr>
      </w:pPr>
      <w:r w:rsidRPr="00A47FA4">
        <w:rPr>
          <w:b/>
          <w:lang w:eastAsia="en-AU"/>
        </w:rPr>
        <w:t>Other organisations which may be able to help you are also listed below</w:t>
      </w:r>
      <w:r w:rsidR="00AB08B0">
        <w:rPr>
          <w:b/>
          <w:lang w:eastAsia="en-AU"/>
        </w:rPr>
        <w:t>:</w:t>
      </w:r>
    </w:p>
    <w:p w14:paraId="65889046" w14:textId="50E9FC1C" w:rsidR="00BA466A" w:rsidRPr="00746077" w:rsidRDefault="00BA466A" w:rsidP="00BA466A">
      <w:pPr>
        <w:pStyle w:val="DHHSbullet1lastline"/>
        <w:rPr>
          <w:lang w:eastAsia="en-AU"/>
        </w:rPr>
      </w:pPr>
      <w:bookmarkStart w:id="3" w:name="_Hlk11912539"/>
      <w:r w:rsidRPr="00746077">
        <w:rPr>
          <w:iCs/>
          <w:lang w:eastAsia="en-AU"/>
        </w:rPr>
        <w:t>The </w:t>
      </w:r>
      <w:hyperlink r:id="rId25" w:history="1">
        <w:r w:rsidRPr="00746077">
          <w:rPr>
            <w:b/>
            <w:iCs/>
            <w:lang w:eastAsia="en-AU"/>
          </w:rPr>
          <w:t>Dispute Settlement Centre of Victoria</w:t>
        </w:r>
      </w:hyperlink>
      <w:r w:rsidRPr="00746077">
        <w:rPr>
          <w:iCs/>
          <w:lang w:eastAsia="en-AU"/>
        </w:rPr>
        <w:t> has a free telephone</w:t>
      </w:r>
      <w:r w:rsidRPr="00746077">
        <w:rPr>
          <w:lang w:eastAsia="en-AU"/>
        </w:rPr>
        <w:t xml:space="preserve"> service and will work with you to try to resolve your dispute with your neighbour. The centre can discuss the dispute with you, identify potential options, suggest negotiation strategies and organise mediation, if required. </w:t>
      </w:r>
      <w:r>
        <w:rPr>
          <w:lang w:eastAsia="en-AU"/>
        </w:rPr>
        <w:t>Telephone:</w:t>
      </w:r>
      <w:r w:rsidRPr="00746077">
        <w:rPr>
          <w:lang w:eastAsia="en-AU"/>
        </w:rPr>
        <w:t xml:space="preserve"> </w:t>
      </w:r>
      <w:r w:rsidR="00AD11BF" w:rsidRPr="00141490">
        <w:rPr>
          <w:b/>
          <w:bCs/>
          <w:lang w:eastAsia="en-AU"/>
        </w:rPr>
        <w:t>1300 372 888</w:t>
      </w:r>
      <w:r w:rsidR="00AD11BF" w:rsidRPr="00AD11BF" w:rsidDel="00AD11BF">
        <w:rPr>
          <w:lang w:eastAsia="en-AU"/>
        </w:rPr>
        <w:t xml:space="preserve"> </w:t>
      </w:r>
      <w:r>
        <w:rPr>
          <w:lang w:eastAsia="en-AU"/>
        </w:rPr>
        <w:t>Web:</w:t>
      </w:r>
      <w:r w:rsidRPr="007B25A5">
        <w:rPr>
          <w:lang w:eastAsia="en-AU"/>
        </w:rPr>
        <w:t xml:space="preserve"> </w:t>
      </w:r>
      <w:hyperlink r:id="rId26" w:history="1">
        <w:r w:rsidRPr="00802E44">
          <w:rPr>
            <w:rStyle w:val="Hyperlink"/>
            <w:iCs/>
            <w:lang w:eastAsia="en-AU"/>
          </w:rPr>
          <w:t xml:space="preserve">Dispute Settlement Centre of Victoria </w:t>
        </w:r>
      </w:hyperlink>
      <w:r>
        <w:rPr>
          <w:b/>
          <w:iCs/>
          <w:lang w:eastAsia="en-AU"/>
        </w:rPr>
        <w:t xml:space="preserve"> </w:t>
      </w:r>
      <w:r w:rsidRPr="00802E44">
        <w:rPr>
          <w:iCs/>
          <w:lang w:eastAsia="en-AU"/>
        </w:rPr>
        <w:t>&lt;https://www.disputes.vic.gov.au/&gt;</w:t>
      </w:r>
    </w:p>
    <w:p w14:paraId="4313C4A4" w14:textId="77777777" w:rsidR="00BA466A" w:rsidRPr="00746077" w:rsidRDefault="00BA466A" w:rsidP="00BA466A">
      <w:pPr>
        <w:pStyle w:val="DHHSbullet1lastline"/>
        <w:rPr>
          <w:lang w:eastAsia="en-AU"/>
        </w:rPr>
      </w:pPr>
      <w:bookmarkStart w:id="4" w:name="_Hlk11912556"/>
      <w:bookmarkEnd w:id="3"/>
      <w:r>
        <w:rPr>
          <w:b/>
          <w:lang w:eastAsia="en-AU"/>
        </w:rPr>
        <w:t>Local</w:t>
      </w:r>
      <w:r w:rsidRPr="005E4C4F">
        <w:rPr>
          <w:b/>
          <w:lang w:eastAsia="en-AU"/>
        </w:rPr>
        <w:t xml:space="preserve"> </w:t>
      </w:r>
      <w:r>
        <w:rPr>
          <w:b/>
          <w:lang w:eastAsia="en-AU"/>
        </w:rPr>
        <w:t>C</w:t>
      </w:r>
      <w:r w:rsidRPr="005E4C4F">
        <w:rPr>
          <w:b/>
          <w:lang w:eastAsia="en-AU"/>
        </w:rPr>
        <w:t>ouncil officers</w:t>
      </w:r>
      <w:r w:rsidRPr="00746077">
        <w:rPr>
          <w:lang w:eastAsia="en-AU"/>
        </w:rPr>
        <w:t xml:space="preserve"> </w:t>
      </w:r>
      <w:r>
        <w:rPr>
          <w:lang w:eastAsia="en-AU"/>
        </w:rPr>
        <w:t>can assist i</w:t>
      </w:r>
      <w:r w:rsidRPr="00746077">
        <w:rPr>
          <w:lang w:eastAsia="en-AU"/>
        </w:rPr>
        <w:t>f tenant</w:t>
      </w:r>
      <w:r>
        <w:rPr>
          <w:lang w:eastAsia="en-AU"/>
        </w:rPr>
        <w:t>s</w:t>
      </w:r>
      <w:r w:rsidRPr="00746077">
        <w:rPr>
          <w:lang w:eastAsia="en-AU"/>
        </w:rPr>
        <w:t xml:space="preserve"> ha</w:t>
      </w:r>
      <w:r>
        <w:rPr>
          <w:lang w:eastAsia="en-AU"/>
        </w:rPr>
        <w:t>ve</w:t>
      </w:r>
      <w:r w:rsidRPr="00746077">
        <w:rPr>
          <w:lang w:eastAsia="en-AU"/>
        </w:rPr>
        <w:t xml:space="preserve"> caused waste or other materials to interfere with the use and enjoyment of your property.</w:t>
      </w:r>
    </w:p>
    <w:p w14:paraId="686BA10A" w14:textId="77777777" w:rsidR="00BA466A" w:rsidRDefault="00BA466A" w:rsidP="00BA466A">
      <w:pPr>
        <w:pStyle w:val="DHHSbullet1lastline"/>
        <w:rPr>
          <w:lang w:eastAsia="en-AU"/>
        </w:rPr>
      </w:pPr>
      <w:r w:rsidRPr="005E4C4F">
        <w:rPr>
          <w:b/>
          <w:lang w:eastAsia="en-AU"/>
        </w:rPr>
        <w:t xml:space="preserve">Victoria Police </w:t>
      </w:r>
      <w:r w:rsidRPr="005E4C4F">
        <w:rPr>
          <w:lang w:eastAsia="en-AU"/>
        </w:rPr>
        <w:t>and</w:t>
      </w:r>
      <w:r w:rsidRPr="005E4C4F">
        <w:rPr>
          <w:b/>
          <w:lang w:eastAsia="en-AU"/>
        </w:rPr>
        <w:t xml:space="preserve"> </w:t>
      </w:r>
      <w:r>
        <w:rPr>
          <w:b/>
          <w:lang w:eastAsia="en-AU"/>
        </w:rPr>
        <w:t>Local</w:t>
      </w:r>
      <w:r w:rsidRPr="005E4C4F">
        <w:rPr>
          <w:b/>
          <w:lang w:eastAsia="en-AU"/>
        </w:rPr>
        <w:t xml:space="preserve"> </w:t>
      </w:r>
      <w:r>
        <w:rPr>
          <w:b/>
          <w:lang w:eastAsia="en-AU"/>
        </w:rPr>
        <w:t>C</w:t>
      </w:r>
      <w:r w:rsidRPr="005E4C4F">
        <w:rPr>
          <w:b/>
          <w:lang w:eastAsia="en-AU"/>
        </w:rPr>
        <w:t>ouncil officers</w:t>
      </w:r>
      <w:r w:rsidRPr="00746077">
        <w:rPr>
          <w:lang w:eastAsia="en-AU"/>
        </w:rPr>
        <w:t xml:space="preserve"> can direct offenders to stop unreasonable noise. A direction can remain in force for up to 72 hours. Failure to comply with a police or council direction is an offence and offenders may be liable for on-the-spot fines. Directions can be issued at any time and are typically used for noise such as loud parties or other noisy behaviour. </w:t>
      </w:r>
    </w:p>
    <w:p w14:paraId="040DF832" w14:textId="42F77AB1" w:rsidR="00BA466A" w:rsidRPr="00746077" w:rsidRDefault="00BA466A" w:rsidP="00BA466A">
      <w:pPr>
        <w:pStyle w:val="DHHSbullet1lastline"/>
        <w:rPr>
          <w:lang w:eastAsia="en-AU"/>
        </w:rPr>
      </w:pPr>
      <w:r w:rsidRPr="005E4C4F">
        <w:rPr>
          <w:b/>
          <w:lang w:eastAsia="en-AU"/>
        </w:rPr>
        <w:t>Victoria Police</w:t>
      </w:r>
      <w:r>
        <w:rPr>
          <w:lang w:eastAsia="en-AU"/>
        </w:rPr>
        <w:t>: a</w:t>
      </w:r>
      <w:r w:rsidRPr="00746077">
        <w:rPr>
          <w:lang w:eastAsia="en-AU"/>
        </w:rPr>
        <w:t xml:space="preserve">ny suspected unlawful activities should be immediately reported directly to Victoria Police. If Victoria Police takes your statement in relation to any reported event, such statements should be provided to </w:t>
      </w:r>
      <w:r>
        <w:rPr>
          <w:lang w:eastAsia="en-AU"/>
        </w:rPr>
        <w:t xml:space="preserve">the </w:t>
      </w:r>
      <w:r w:rsidR="00392B85">
        <w:rPr>
          <w:lang w:eastAsia="en-AU"/>
        </w:rPr>
        <w:t>c</w:t>
      </w:r>
      <w:r>
        <w:rPr>
          <w:lang w:eastAsia="en-AU"/>
        </w:rPr>
        <w:t xml:space="preserve">ommunity </w:t>
      </w:r>
      <w:r w:rsidR="00392B85">
        <w:rPr>
          <w:lang w:eastAsia="en-AU"/>
        </w:rPr>
        <w:t>h</w:t>
      </w:r>
      <w:r>
        <w:rPr>
          <w:lang w:eastAsia="en-AU"/>
        </w:rPr>
        <w:t>ousing agency</w:t>
      </w:r>
      <w:r w:rsidRPr="00BA466A">
        <w:rPr>
          <w:color w:val="4472C4"/>
          <w:lang w:eastAsia="en-AU"/>
        </w:rPr>
        <w:t xml:space="preserve"> </w:t>
      </w:r>
      <w:r w:rsidRPr="00746077">
        <w:rPr>
          <w:lang w:eastAsia="en-AU"/>
        </w:rPr>
        <w:t>to assist in substantiating your complaints.</w:t>
      </w:r>
    </w:p>
    <w:p w14:paraId="26F7376F" w14:textId="3D1BCF9A" w:rsidR="00BA466A" w:rsidRPr="00746077" w:rsidRDefault="00BA466A" w:rsidP="00BA466A">
      <w:pPr>
        <w:pStyle w:val="DHHSbullet1lastline"/>
        <w:rPr>
          <w:lang w:eastAsia="en-AU"/>
        </w:rPr>
      </w:pPr>
      <w:r w:rsidRPr="005E4C4F">
        <w:rPr>
          <w:b/>
          <w:lang w:eastAsia="en-AU"/>
        </w:rPr>
        <w:t>Magistrates’ Court</w:t>
      </w:r>
      <w:r w:rsidRPr="005E4C4F">
        <w:rPr>
          <w:lang w:eastAsia="en-AU"/>
        </w:rPr>
        <w:t>:</w:t>
      </w:r>
      <w:r>
        <w:rPr>
          <w:b/>
          <w:lang w:eastAsia="en-AU"/>
        </w:rPr>
        <w:t xml:space="preserve"> </w:t>
      </w:r>
      <w:r w:rsidRPr="005E4C4F">
        <w:rPr>
          <w:lang w:eastAsia="en-AU"/>
        </w:rPr>
        <w:t>i</w:t>
      </w:r>
      <w:r w:rsidRPr="00746077">
        <w:rPr>
          <w:lang w:eastAsia="en-AU"/>
        </w:rPr>
        <w:t xml:space="preserve">f a dispute with a neighbour escalates </w:t>
      </w:r>
      <w:r>
        <w:rPr>
          <w:lang w:eastAsia="en-AU"/>
        </w:rPr>
        <w:t>to</w:t>
      </w:r>
      <w:r w:rsidRPr="00746077">
        <w:rPr>
          <w:lang w:eastAsia="en-AU"/>
        </w:rPr>
        <w:t xml:space="preserve"> assault, harass</w:t>
      </w:r>
      <w:r>
        <w:rPr>
          <w:lang w:eastAsia="en-AU"/>
        </w:rPr>
        <w:t>ment,</w:t>
      </w:r>
      <w:r w:rsidRPr="00746077">
        <w:rPr>
          <w:lang w:eastAsia="en-AU"/>
        </w:rPr>
        <w:t xml:space="preserve"> threat</w:t>
      </w:r>
      <w:r>
        <w:rPr>
          <w:lang w:eastAsia="en-AU"/>
        </w:rPr>
        <w:t>s</w:t>
      </w:r>
      <w:r w:rsidRPr="00746077">
        <w:rPr>
          <w:lang w:eastAsia="en-AU"/>
        </w:rPr>
        <w:t xml:space="preserve"> or property damage, you can apply for a personal safety intervention order at any </w:t>
      </w:r>
      <w:r w:rsidRPr="005E4C4F">
        <w:rPr>
          <w:lang w:eastAsia="en-AU"/>
        </w:rPr>
        <w:t>Magistrates’ Court in Victoria.</w:t>
      </w:r>
      <w:r w:rsidRPr="00746077">
        <w:rPr>
          <w:lang w:eastAsia="en-AU"/>
        </w:rPr>
        <w:t xml:space="preserve"> However, if you have a non-violent dispute, the court will encourage you to try mediation.</w:t>
      </w:r>
      <w:r>
        <w:rPr>
          <w:lang w:eastAsia="en-AU"/>
        </w:rPr>
        <w:t xml:space="preserve"> Web:</w:t>
      </w:r>
      <w:bookmarkEnd w:id="4"/>
      <w:r>
        <w:rPr>
          <w:lang w:eastAsia="en-AU"/>
        </w:rPr>
        <w:t xml:space="preserve"> </w:t>
      </w:r>
      <w:hyperlink r:id="rId27" w:history="1">
        <w:r w:rsidRPr="00802E44">
          <w:rPr>
            <w:rStyle w:val="Hyperlink"/>
            <w:lang w:eastAsia="en-AU"/>
          </w:rPr>
          <w:t>Magistrates’ Court</w:t>
        </w:r>
      </w:hyperlink>
      <w:r>
        <w:rPr>
          <w:lang w:eastAsia="en-AU"/>
        </w:rPr>
        <w:t xml:space="preserve"> &lt;</w:t>
      </w:r>
      <w:r w:rsidRPr="00802E44">
        <w:rPr>
          <w:lang w:eastAsia="en-AU"/>
        </w:rPr>
        <w:t>https://www.mcv.vic.gov.au/</w:t>
      </w:r>
      <w:r>
        <w:rPr>
          <w:lang w:eastAsia="en-AU"/>
        </w:rPr>
        <w:t>&gt;</w:t>
      </w:r>
    </w:p>
    <w:p w14:paraId="751669AC" w14:textId="2B2ABC7B" w:rsidR="00BA466A" w:rsidRDefault="00BA466A" w:rsidP="00BA466A">
      <w:pPr>
        <w:pStyle w:val="DHHSbullet1lastline"/>
        <w:rPr>
          <w:lang w:eastAsia="en-AU"/>
        </w:rPr>
      </w:pPr>
      <w:r w:rsidRPr="005E4C4F">
        <w:rPr>
          <w:b/>
          <w:lang w:eastAsia="en-AU"/>
        </w:rPr>
        <w:t>Legal Aid Victoria</w:t>
      </w:r>
      <w:r>
        <w:rPr>
          <w:lang w:eastAsia="en-AU"/>
        </w:rPr>
        <w:t>:</w:t>
      </w:r>
      <w:r w:rsidRPr="00746077">
        <w:rPr>
          <w:lang w:eastAsia="en-AU"/>
        </w:rPr>
        <w:t xml:space="preserve"> </w:t>
      </w:r>
      <w:r>
        <w:rPr>
          <w:lang w:eastAsia="en-AU"/>
        </w:rPr>
        <w:t>provides</w:t>
      </w:r>
      <w:r w:rsidRPr="00746077">
        <w:rPr>
          <w:lang w:eastAsia="en-AU"/>
        </w:rPr>
        <w:t xml:space="preserve"> advocacy support and assistance</w:t>
      </w:r>
      <w:r>
        <w:rPr>
          <w:lang w:eastAsia="en-AU"/>
        </w:rPr>
        <w:t xml:space="preserve"> or </w:t>
      </w:r>
      <w:r w:rsidRPr="00746077">
        <w:rPr>
          <w:lang w:eastAsia="en-AU"/>
        </w:rPr>
        <w:t>free legal advice</w:t>
      </w:r>
      <w:r>
        <w:rPr>
          <w:lang w:eastAsia="en-AU"/>
        </w:rPr>
        <w:t>. Telephone:</w:t>
      </w:r>
      <w:r w:rsidRPr="005874E9">
        <w:rPr>
          <w:lang w:eastAsia="en-AU"/>
        </w:rPr>
        <w:t xml:space="preserve"> </w:t>
      </w:r>
      <w:r w:rsidRPr="005874E9">
        <w:rPr>
          <w:b/>
          <w:lang w:eastAsia="en-AU"/>
        </w:rPr>
        <w:t>1300 792 387</w:t>
      </w:r>
      <w:r>
        <w:rPr>
          <w:lang w:eastAsia="en-AU"/>
        </w:rPr>
        <w:t xml:space="preserve"> Web: </w:t>
      </w:r>
      <w:hyperlink r:id="rId28" w:history="1">
        <w:r w:rsidRPr="00802E44">
          <w:rPr>
            <w:rStyle w:val="Hyperlink"/>
            <w:lang w:eastAsia="en-AU"/>
          </w:rPr>
          <w:t>Legal Aid Victoria</w:t>
        </w:r>
      </w:hyperlink>
      <w:r>
        <w:rPr>
          <w:lang w:eastAsia="en-AU"/>
        </w:rPr>
        <w:t xml:space="preserve"> &lt;</w:t>
      </w:r>
      <w:r w:rsidRPr="00802E44">
        <w:rPr>
          <w:lang w:eastAsia="en-AU"/>
        </w:rPr>
        <w:t>https://www.legalaid.vic.gov.au/</w:t>
      </w:r>
      <w:r>
        <w:rPr>
          <w:lang w:eastAsia="en-AU"/>
        </w:rPr>
        <w:t>&gt;</w:t>
      </w:r>
      <w:r w:rsidRPr="00802E44">
        <w:rPr>
          <w:lang w:eastAsia="en-AU"/>
        </w:rPr>
        <w:t xml:space="preserve"> </w:t>
      </w:r>
      <w:r>
        <w:rPr>
          <w:lang w:eastAsia="en-AU"/>
        </w:rPr>
        <w:t xml:space="preserve"> </w:t>
      </w:r>
    </w:p>
    <w:p w14:paraId="63B23F47" w14:textId="77777777" w:rsidR="004D7977" w:rsidRDefault="00BA466A" w:rsidP="004D7977">
      <w:pPr>
        <w:pStyle w:val="DHHSbullet1lastline"/>
      </w:pPr>
      <w:bookmarkStart w:id="5" w:name="_Hlk43878136"/>
      <w:r w:rsidRPr="004D7977">
        <w:rPr>
          <w:b/>
          <w:lang w:eastAsia="en-AU"/>
        </w:rPr>
        <w:t xml:space="preserve">Department of Health and Human Services </w:t>
      </w:r>
      <w:r w:rsidRPr="00802E44">
        <w:rPr>
          <w:lang w:eastAsia="en-AU"/>
        </w:rPr>
        <w:t>(DHHS)</w:t>
      </w:r>
      <w:r w:rsidRPr="005E4C4F">
        <w:rPr>
          <w:lang w:eastAsia="en-AU"/>
        </w:rPr>
        <w:t>:</w:t>
      </w:r>
      <w:r>
        <w:rPr>
          <w:lang w:eastAsia="en-AU"/>
        </w:rPr>
        <w:t xml:space="preserve"> </w:t>
      </w:r>
      <w:r w:rsidR="00BC721E">
        <w:rPr>
          <w:lang w:eastAsia="en-AU"/>
        </w:rPr>
        <w:t xml:space="preserve">The Housing Appeals </w:t>
      </w:r>
      <w:r w:rsidR="004D7977">
        <w:rPr>
          <w:lang w:eastAsia="en-AU"/>
        </w:rPr>
        <w:t>Office</w:t>
      </w:r>
      <w:r w:rsidR="00BC721E">
        <w:rPr>
          <w:lang w:eastAsia="en-AU"/>
        </w:rPr>
        <w:t xml:space="preserve"> investigates complaints or requests for review</w:t>
      </w:r>
      <w:r>
        <w:rPr>
          <w:lang w:eastAsia="en-AU"/>
        </w:rPr>
        <w:t xml:space="preserve"> about</w:t>
      </w:r>
      <w:r w:rsidRPr="00A60C0C">
        <w:rPr>
          <w:lang w:eastAsia="en-AU"/>
        </w:rPr>
        <w:t xml:space="preserve"> </w:t>
      </w:r>
      <w:r w:rsidR="00BC721E" w:rsidRPr="004D7977">
        <w:rPr>
          <w:b/>
          <w:bCs/>
          <w:lang w:eastAsia="en-AU"/>
        </w:rPr>
        <w:t>applications for housing</w:t>
      </w:r>
      <w:r w:rsidR="00BC721E">
        <w:rPr>
          <w:lang w:eastAsia="en-AU"/>
        </w:rPr>
        <w:t xml:space="preserve"> </w:t>
      </w:r>
      <w:r w:rsidR="004D7977">
        <w:rPr>
          <w:lang w:eastAsia="en-AU"/>
        </w:rPr>
        <w:t xml:space="preserve">under the </w:t>
      </w:r>
      <w:r>
        <w:rPr>
          <w:lang w:eastAsia="en-AU"/>
        </w:rPr>
        <w:t>Victorian Housing Register (VHR)</w:t>
      </w:r>
      <w:r w:rsidR="00BC721E">
        <w:rPr>
          <w:lang w:eastAsia="en-AU"/>
        </w:rPr>
        <w:t xml:space="preserve">. Telephone: </w:t>
      </w:r>
      <w:r w:rsidR="004D7977" w:rsidRPr="000B5C7B">
        <w:t>(03) 9096 7426</w:t>
      </w:r>
      <w:r w:rsidR="004D7977">
        <w:t xml:space="preserve"> or email </w:t>
      </w:r>
      <w:r w:rsidR="00BC721E" w:rsidRPr="000B5C7B">
        <w:t>housingappeals@dhhs.vic.gov.au</w:t>
      </w:r>
      <w:r w:rsidR="004D7977">
        <w:t xml:space="preserve">.  </w:t>
      </w:r>
    </w:p>
    <w:p w14:paraId="77E0EF35" w14:textId="60E4A156" w:rsidR="00BA466A" w:rsidRDefault="004D7977" w:rsidP="004D7977">
      <w:pPr>
        <w:pStyle w:val="DHHSbullet1lastline"/>
        <w:numPr>
          <w:ilvl w:val="0"/>
          <w:numId w:val="0"/>
        </w:numPr>
        <w:ind w:left="284"/>
        <w:rPr>
          <w:lang w:eastAsia="en-AU"/>
        </w:rPr>
      </w:pPr>
      <w:r>
        <w:lastRenderedPageBreak/>
        <w:t xml:space="preserve">The Department is also able to provide general guidance on other avenues for complaint, </w:t>
      </w:r>
      <w:r w:rsidR="00AB08B0">
        <w:t>however,</w:t>
      </w:r>
      <w:r>
        <w:t xml:space="preserve"> is unable to directly investigate complaints unless the complaint is in relation to a service</w:t>
      </w:r>
      <w:r w:rsidR="00282055">
        <w:t xml:space="preserve"> that </w:t>
      </w:r>
      <w:r w:rsidR="002B182F">
        <w:t>the department has contracted the community housing agency to provide.</w:t>
      </w:r>
      <w:r>
        <w:t xml:space="preserve"> </w:t>
      </w:r>
      <w:r w:rsidR="00BA466A">
        <w:rPr>
          <w:lang w:eastAsia="en-AU"/>
        </w:rPr>
        <w:t>Telephone:</w:t>
      </w:r>
      <w:r w:rsidR="00BA466A" w:rsidRPr="005874E9">
        <w:rPr>
          <w:lang w:eastAsia="en-AU"/>
        </w:rPr>
        <w:t xml:space="preserve"> </w:t>
      </w:r>
      <w:r w:rsidR="00BA466A" w:rsidRPr="005874E9">
        <w:rPr>
          <w:b/>
          <w:lang w:eastAsia="en-AU"/>
        </w:rPr>
        <w:t>1300 884 706</w:t>
      </w:r>
      <w:r w:rsidR="00BA466A" w:rsidRPr="005874E9">
        <w:rPr>
          <w:lang w:eastAsia="en-AU"/>
        </w:rPr>
        <w:t xml:space="preserve"> </w:t>
      </w:r>
      <w:r w:rsidR="00BA466A">
        <w:rPr>
          <w:lang w:eastAsia="en-AU"/>
        </w:rPr>
        <w:t xml:space="preserve">Web: </w:t>
      </w:r>
      <w:hyperlink r:id="rId29" w:history="1">
        <w:r w:rsidR="00BA466A" w:rsidRPr="00802E44">
          <w:rPr>
            <w:rStyle w:val="Hyperlink"/>
            <w:lang w:eastAsia="en-AU"/>
          </w:rPr>
          <w:t>DHHS complaints</w:t>
        </w:r>
      </w:hyperlink>
      <w:r w:rsidR="00BA466A">
        <w:rPr>
          <w:lang w:eastAsia="en-AU"/>
        </w:rPr>
        <w:t xml:space="preserve"> </w:t>
      </w:r>
      <w:hyperlink r:id="rId30" w:history="1">
        <w:r w:rsidR="00AB08B0" w:rsidRPr="00C36CD6">
          <w:rPr>
            <w:rStyle w:val="Hyperlink"/>
            <w:lang w:eastAsia="en-AU"/>
          </w:rPr>
          <w:t>https://www.dhhs.vic.gov.au/making-complaint</w:t>
        </w:r>
      </w:hyperlink>
      <w:r w:rsidR="00AB08B0">
        <w:rPr>
          <w:lang w:eastAsia="en-AU"/>
        </w:rPr>
        <w:t>.</w:t>
      </w:r>
      <w:r w:rsidR="00BA466A">
        <w:rPr>
          <w:lang w:eastAsia="en-AU"/>
        </w:rPr>
        <w:t xml:space="preserve"> </w:t>
      </w:r>
    </w:p>
    <w:bookmarkEnd w:id="5"/>
    <w:p w14:paraId="67894494" w14:textId="4EB0140D" w:rsidR="00384BDB" w:rsidRDefault="00384BDB" w:rsidP="00141490">
      <w:pPr>
        <w:pStyle w:val="DHHSbullet1lastline"/>
        <w:ind w:right="-286"/>
        <w:rPr>
          <w:lang w:eastAsia="en-AU"/>
        </w:rPr>
      </w:pPr>
      <w:r w:rsidRPr="00AD11BF">
        <w:rPr>
          <w:b/>
          <w:bCs/>
          <w:lang w:eastAsia="en-AU"/>
        </w:rPr>
        <w:t>Victorian Ombudsman</w:t>
      </w:r>
      <w:r>
        <w:rPr>
          <w:lang w:eastAsia="en-AU"/>
        </w:rPr>
        <w:t xml:space="preserve"> r</w:t>
      </w:r>
      <w:r>
        <w:t xml:space="preserve">eceives and investigates complaints </w:t>
      </w:r>
      <w:r>
        <w:rPr>
          <w:lang w:eastAsia="en-AU"/>
        </w:rPr>
        <w:t>about the Victorian Housing Register (VHR)</w:t>
      </w:r>
      <w:r w:rsidR="00AD11BF">
        <w:rPr>
          <w:lang w:eastAsia="en-AU"/>
        </w:rPr>
        <w:t xml:space="preserve"> or concerns about how the Housing Registrar has responded to </w:t>
      </w:r>
      <w:r w:rsidR="001D0562">
        <w:rPr>
          <w:lang w:eastAsia="en-AU"/>
        </w:rPr>
        <w:t xml:space="preserve">a </w:t>
      </w:r>
      <w:r w:rsidR="00AD11BF">
        <w:rPr>
          <w:lang w:eastAsia="en-AU"/>
        </w:rPr>
        <w:t>complaint</w:t>
      </w:r>
      <w:r>
        <w:t xml:space="preserve">. Telephone: </w:t>
      </w:r>
      <w:r w:rsidRPr="00AD11BF">
        <w:rPr>
          <w:b/>
        </w:rPr>
        <w:t>9613 6222</w:t>
      </w:r>
      <w:r>
        <w:t xml:space="preserve"> or regional: </w:t>
      </w:r>
      <w:r w:rsidRPr="00AD11BF">
        <w:rPr>
          <w:b/>
        </w:rPr>
        <w:t xml:space="preserve">1800 806 314 </w:t>
      </w:r>
      <w:r>
        <w:t xml:space="preserve">Web: </w:t>
      </w:r>
      <w:hyperlink r:id="rId31" w:history="1">
        <w:r w:rsidRPr="00F33AF4">
          <w:rPr>
            <w:rStyle w:val="Hyperlink"/>
          </w:rPr>
          <w:t>Victorian Ombudsman</w:t>
        </w:r>
      </w:hyperlink>
      <w:r>
        <w:t xml:space="preserve"> &lt;</w:t>
      </w:r>
      <w:r w:rsidRPr="00A73017">
        <w:t>https://www.ombudsman.vic.gov.au/</w:t>
      </w:r>
      <w:r>
        <w:t>&gt;.</w:t>
      </w:r>
    </w:p>
    <w:p w14:paraId="0B45AAAF" w14:textId="3E0E38BC" w:rsidR="00BA466A" w:rsidRPr="00BE6938" w:rsidRDefault="00BA466A" w:rsidP="00BA466A">
      <w:pPr>
        <w:pStyle w:val="DHHSbullet1lastline"/>
        <w:rPr>
          <w:color w:val="FF0000"/>
          <w:lang w:eastAsia="en-AU"/>
        </w:rPr>
      </w:pPr>
      <w:r w:rsidRPr="005874E9">
        <w:rPr>
          <w:b/>
          <w:lang w:eastAsia="en-AU"/>
        </w:rPr>
        <w:t>Victorian Equal Opportunity and Human Rights Commission</w:t>
      </w:r>
      <w:r w:rsidRPr="005874E9">
        <w:rPr>
          <w:lang w:eastAsia="en-AU"/>
        </w:rPr>
        <w:t xml:space="preserve"> (VEOHRC) will </w:t>
      </w:r>
      <w:r>
        <w:rPr>
          <w:lang w:eastAsia="en-AU"/>
        </w:rPr>
        <w:t>help resolve</w:t>
      </w:r>
      <w:r w:rsidRPr="005874E9">
        <w:rPr>
          <w:lang w:eastAsia="en-AU"/>
        </w:rPr>
        <w:t xml:space="preserve"> complaints </w:t>
      </w:r>
      <w:r>
        <w:rPr>
          <w:lang w:eastAsia="en-AU"/>
        </w:rPr>
        <w:t xml:space="preserve">for people who have been </w:t>
      </w:r>
      <w:r w:rsidRPr="005874E9">
        <w:rPr>
          <w:lang w:eastAsia="en-AU"/>
        </w:rPr>
        <w:t xml:space="preserve">discriminated against, sexually harassed, victimised or </w:t>
      </w:r>
      <w:r w:rsidRPr="007A3D2A">
        <w:rPr>
          <w:rFonts w:cs="Arial"/>
          <w:lang w:eastAsia="en-AU"/>
        </w:rPr>
        <w:t xml:space="preserve">vilified. Telephone: </w:t>
      </w:r>
      <w:r w:rsidRPr="00141490">
        <w:rPr>
          <w:rFonts w:cs="Arial"/>
          <w:b/>
          <w:lang w:eastAsia="en-AU"/>
        </w:rPr>
        <w:t>1300 292 153</w:t>
      </w:r>
      <w:r w:rsidRPr="007A3D2A">
        <w:rPr>
          <w:rFonts w:cs="Arial"/>
          <w:lang w:eastAsia="en-AU"/>
        </w:rPr>
        <w:t xml:space="preserve"> Web: </w:t>
      </w:r>
      <w:hyperlink r:id="rId32" w:history="1">
        <w:r w:rsidRPr="007A3D2A">
          <w:rPr>
            <w:rStyle w:val="Hyperlink"/>
            <w:rFonts w:cs="Arial"/>
            <w:lang w:eastAsia="en-AU"/>
          </w:rPr>
          <w:t>Human Rights Commission</w:t>
        </w:r>
      </w:hyperlink>
      <w:r w:rsidRPr="007A3D2A">
        <w:rPr>
          <w:rFonts w:cs="Arial"/>
          <w:lang w:eastAsia="en-AU"/>
        </w:rPr>
        <w:t xml:space="preserve"> &lt;https://www.humanrightscommission.vic.gov.au/&gt;</w:t>
      </w:r>
      <w:r w:rsidR="00AB08B0">
        <w:rPr>
          <w:rFonts w:cs="Arial"/>
          <w:lang w:eastAsia="en-AU"/>
        </w:rPr>
        <w:t>.</w:t>
      </w:r>
      <w:r>
        <w:rPr>
          <w:lang w:eastAsia="en-AU"/>
        </w:rPr>
        <w:t xml:space="preserve"> </w:t>
      </w:r>
      <w:r>
        <w:rPr>
          <w:color w:val="FF0000"/>
          <w:lang w:eastAsia="en-AU"/>
        </w:rPr>
        <w:t xml:space="preserve"> </w:t>
      </w:r>
    </w:p>
    <w:p w14:paraId="0AB1BABE" w14:textId="34B24E19" w:rsidR="00BA466A" w:rsidRDefault="00BA466A" w:rsidP="00BA466A">
      <w:pPr>
        <w:pStyle w:val="DHHSbullet1lastline"/>
        <w:rPr>
          <w:color w:val="FF0000"/>
          <w:lang w:eastAsia="en-AU"/>
        </w:rPr>
      </w:pPr>
      <w:r w:rsidRPr="00883A0C">
        <w:rPr>
          <w:b/>
          <w:lang w:eastAsia="en-AU"/>
        </w:rPr>
        <w:t>Consumer Affairs Victoria</w:t>
      </w:r>
      <w:r w:rsidRPr="00883A0C">
        <w:rPr>
          <w:lang w:eastAsia="en-AU"/>
        </w:rPr>
        <w:t xml:space="preserve"> provide</w:t>
      </w:r>
      <w:r>
        <w:rPr>
          <w:lang w:eastAsia="en-AU"/>
        </w:rPr>
        <w:t>s</w:t>
      </w:r>
      <w:r w:rsidRPr="00883A0C">
        <w:rPr>
          <w:lang w:eastAsia="en-AU"/>
        </w:rPr>
        <w:t xml:space="preserve"> information about </w:t>
      </w:r>
      <w:r>
        <w:rPr>
          <w:lang w:eastAsia="en-AU"/>
        </w:rPr>
        <w:t xml:space="preserve">tenants’ </w:t>
      </w:r>
      <w:r w:rsidRPr="00883A0C">
        <w:rPr>
          <w:lang w:eastAsia="en-AU"/>
        </w:rPr>
        <w:t>rights and obligations</w:t>
      </w:r>
      <w:r>
        <w:rPr>
          <w:lang w:eastAsia="en-AU"/>
        </w:rPr>
        <w:t>;</w:t>
      </w:r>
      <w:r w:rsidRPr="00883A0C">
        <w:rPr>
          <w:lang w:eastAsia="en-AU"/>
        </w:rPr>
        <w:t xml:space="preserve"> how to seek solutions to disputes</w:t>
      </w:r>
      <w:r>
        <w:rPr>
          <w:lang w:eastAsia="en-AU"/>
        </w:rPr>
        <w:t>;</w:t>
      </w:r>
      <w:r w:rsidRPr="00883A0C">
        <w:rPr>
          <w:lang w:eastAsia="en-AU"/>
        </w:rPr>
        <w:t xml:space="preserve"> and in certain circumstances </w:t>
      </w:r>
      <w:r>
        <w:rPr>
          <w:lang w:eastAsia="en-AU"/>
        </w:rPr>
        <w:t xml:space="preserve">offer </w:t>
      </w:r>
      <w:r w:rsidRPr="00883A0C">
        <w:rPr>
          <w:lang w:eastAsia="en-AU"/>
        </w:rPr>
        <w:t>dispute services</w:t>
      </w:r>
      <w:r w:rsidR="004F129B">
        <w:rPr>
          <w:lang w:eastAsia="en-AU"/>
        </w:rPr>
        <w:t>.</w:t>
      </w:r>
      <w:r>
        <w:rPr>
          <w:lang w:eastAsia="en-AU"/>
        </w:rPr>
        <w:t xml:space="preserve"> Telephone: </w:t>
      </w:r>
      <w:r w:rsidRPr="00883A0C">
        <w:rPr>
          <w:b/>
          <w:lang w:eastAsia="en-AU"/>
        </w:rPr>
        <w:t>1300 55 81 81</w:t>
      </w:r>
      <w:r>
        <w:rPr>
          <w:lang w:eastAsia="en-AU"/>
        </w:rPr>
        <w:t xml:space="preserve"> Web: </w:t>
      </w:r>
      <w:hyperlink r:id="rId33" w:history="1">
        <w:r>
          <w:rPr>
            <w:rStyle w:val="Hyperlink"/>
            <w:lang w:eastAsia="en-AU"/>
          </w:rPr>
          <w:t>Consumer Affairs V</w:t>
        </w:r>
        <w:r w:rsidRPr="00883A0C">
          <w:rPr>
            <w:rStyle w:val="Hyperlink"/>
            <w:lang w:eastAsia="en-AU"/>
          </w:rPr>
          <w:t>ictoria</w:t>
        </w:r>
      </w:hyperlink>
      <w:r>
        <w:rPr>
          <w:lang w:eastAsia="en-AU"/>
        </w:rPr>
        <w:t xml:space="preserve"> &lt;</w:t>
      </w:r>
      <w:r w:rsidRPr="00497D21">
        <w:rPr>
          <w:lang w:eastAsia="en-AU"/>
        </w:rPr>
        <w:t>https://www.consumer.vic.gov.au/housing/renting/resolving-renting-disputes</w:t>
      </w:r>
      <w:r>
        <w:rPr>
          <w:lang w:eastAsia="en-AU"/>
        </w:rPr>
        <w:t>&gt;</w:t>
      </w:r>
      <w:r w:rsidR="00AB08B0">
        <w:rPr>
          <w:lang w:eastAsia="en-AU"/>
        </w:rPr>
        <w:t>.</w:t>
      </w:r>
    </w:p>
    <w:p w14:paraId="5F55C338" w14:textId="6E4D616B" w:rsidR="00BA466A" w:rsidRPr="00141490" w:rsidRDefault="0054093E" w:rsidP="00BA466A">
      <w:pPr>
        <w:pStyle w:val="DHHSbullet1lastline"/>
        <w:rPr>
          <w:rStyle w:val="Emphasis"/>
          <w:i w:val="0"/>
          <w:iCs w:val="0"/>
          <w:color w:val="FF0000"/>
          <w:lang w:eastAsia="en-AU"/>
        </w:rPr>
      </w:pPr>
      <w:r w:rsidRPr="007D2573">
        <w:rPr>
          <w:b/>
          <w:lang w:eastAsia="en-AU"/>
        </w:rPr>
        <w:t>Victorian Civil and Administrative Tribunal</w:t>
      </w:r>
      <w:r>
        <w:rPr>
          <w:lang w:eastAsia="en-AU"/>
        </w:rPr>
        <w:t xml:space="preserve"> (VCAT)</w:t>
      </w:r>
      <w:r w:rsidR="00392B85">
        <w:rPr>
          <w:lang w:eastAsia="en-AU"/>
        </w:rPr>
        <w:t>:</w:t>
      </w:r>
      <w:r w:rsidR="00F046D3">
        <w:rPr>
          <w:lang w:eastAsia="en-AU"/>
        </w:rPr>
        <w:t xml:space="preserve"> </w:t>
      </w:r>
      <w:r w:rsidR="00392B85" w:rsidRPr="00392B85">
        <w:rPr>
          <w:lang w:eastAsia="en-AU"/>
        </w:rPr>
        <w:t xml:space="preserve">VCAT has jurisdiction over residential disputes between tenants and landlords, residents and owners of rooming houses, renters and the Director of Housing, and about specialist disability accommodation and supported residential services under the </w:t>
      </w:r>
      <w:r w:rsidR="00392B85" w:rsidRPr="00141490">
        <w:rPr>
          <w:i/>
          <w:iCs/>
          <w:lang w:eastAsia="en-AU"/>
        </w:rPr>
        <w:t>Residential Tenancies Act (1997)</w:t>
      </w:r>
      <w:r w:rsidR="00392B85" w:rsidRPr="00392B85">
        <w:rPr>
          <w:lang w:eastAsia="en-AU"/>
        </w:rPr>
        <w:t xml:space="preserve">. VCAT is not a court but it is able to make decisions that can be legally enforced. It is intended to be informal and cheap, and to resolve disputes quickly and fairly. It cannot hear disputes between tenants, co-tenants, residents, or disputes with neighbours. VCAT would also likely not accept disputes regarding allocation of housing. </w:t>
      </w:r>
      <w:r w:rsidR="00F046D3">
        <w:rPr>
          <w:rStyle w:val="Emphasis"/>
        </w:rPr>
        <w:t xml:space="preserve"> </w:t>
      </w:r>
      <w:r w:rsidR="00F046D3">
        <w:rPr>
          <w:rStyle w:val="Emphasis"/>
          <w:i w:val="0"/>
        </w:rPr>
        <w:t xml:space="preserve">Telephone: </w:t>
      </w:r>
      <w:r w:rsidR="00F046D3" w:rsidRPr="00F046D3">
        <w:rPr>
          <w:rStyle w:val="Emphasis"/>
          <w:b/>
          <w:i w:val="0"/>
        </w:rPr>
        <w:t>1300 01 8228</w:t>
      </w:r>
      <w:r w:rsidR="00F046D3">
        <w:rPr>
          <w:rStyle w:val="Emphasis"/>
          <w:i w:val="0"/>
        </w:rPr>
        <w:t xml:space="preserve"> Web: </w:t>
      </w:r>
      <w:hyperlink r:id="rId34" w:history="1">
        <w:r w:rsidR="00F046D3" w:rsidRPr="00F046D3">
          <w:rPr>
            <w:rStyle w:val="Hyperlink"/>
          </w:rPr>
          <w:t>VCAT</w:t>
        </w:r>
      </w:hyperlink>
      <w:r w:rsidR="00F046D3">
        <w:rPr>
          <w:rStyle w:val="Emphasis"/>
          <w:i w:val="0"/>
        </w:rPr>
        <w:t xml:space="preserve"> &lt;</w:t>
      </w:r>
      <w:r w:rsidR="00F046D3" w:rsidRPr="00F046D3">
        <w:rPr>
          <w:rStyle w:val="Emphasis"/>
          <w:i w:val="0"/>
        </w:rPr>
        <w:t>https://www.vcat.vic.gov.au/get-started/renting-a-home</w:t>
      </w:r>
      <w:r w:rsidR="00F046D3">
        <w:rPr>
          <w:rStyle w:val="Emphasis"/>
          <w:i w:val="0"/>
        </w:rPr>
        <w:t xml:space="preserve">&gt; </w:t>
      </w:r>
    </w:p>
    <w:p w14:paraId="45D17EA2" w14:textId="23E1EBAC" w:rsidR="00392B85" w:rsidRPr="00141490" w:rsidRDefault="00392B85" w:rsidP="00141490">
      <w:pPr>
        <w:pStyle w:val="DHHSbullet1lastline"/>
        <w:numPr>
          <w:ilvl w:val="0"/>
          <w:numId w:val="0"/>
        </w:numPr>
        <w:rPr>
          <w:rStyle w:val="Emphasis"/>
          <w:b/>
          <w:bCs/>
          <w:i w:val="0"/>
          <w:iCs w:val="0"/>
          <w:color w:val="000000" w:themeColor="text1"/>
          <w:lang w:eastAsia="en-AU"/>
        </w:rPr>
      </w:pPr>
      <w:r w:rsidRPr="00141490">
        <w:rPr>
          <w:rStyle w:val="Emphasis"/>
          <w:b/>
          <w:bCs/>
          <w:i w:val="0"/>
          <w:iCs w:val="0"/>
          <w:color w:val="000000" w:themeColor="text1"/>
          <w:lang w:eastAsia="en-AU"/>
        </w:rPr>
        <w:t>Advocates</w:t>
      </w:r>
      <w:r w:rsidR="00141490" w:rsidRPr="00141490">
        <w:rPr>
          <w:rStyle w:val="Emphasis"/>
          <w:b/>
          <w:bCs/>
          <w:i w:val="0"/>
          <w:iCs w:val="0"/>
          <w:color w:val="000000" w:themeColor="text1"/>
          <w:lang w:eastAsia="en-AU"/>
        </w:rPr>
        <w:t>:</w:t>
      </w:r>
    </w:p>
    <w:p w14:paraId="7927D77C" w14:textId="64CAF1CB" w:rsidR="00392B85" w:rsidRPr="00141490" w:rsidRDefault="00392B85" w:rsidP="00392B85">
      <w:pPr>
        <w:pStyle w:val="DHHSbullet1lastline"/>
        <w:rPr>
          <w:rStyle w:val="Emphasis"/>
          <w:i w:val="0"/>
          <w:iCs w:val="0"/>
          <w:color w:val="000000" w:themeColor="text1"/>
          <w:lang w:eastAsia="en-AU"/>
        </w:rPr>
      </w:pPr>
      <w:r w:rsidRPr="00141490">
        <w:rPr>
          <w:rStyle w:val="Emphasis"/>
          <w:b/>
          <w:bCs/>
          <w:i w:val="0"/>
          <w:iCs w:val="0"/>
          <w:color w:val="000000" w:themeColor="text1"/>
          <w:lang w:eastAsia="en-AU"/>
        </w:rPr>
        <w:t>Victoria Legal Aid</w:t>
      </w:r>
      <w:r w:rsidRPr="00141490">
        <w:rPr>
          <w:rStyle w:val="Emphasis"/>
          <w:i w:val="0"/>
          <w:iCs w:val="0"/>
          <w:color w:val="000000" w:themeColor="text1"/>
          <w:lang w:eastAsia="en-AU"/>
        </w:rPr>
        <w:t xml:space="preserve"> (VLA): VLA is an organisation that provides information, legal advice and education with a focus on the prevention and early resolution of legal problems. Depending on the complainant’s circumstances, VLA may be able to:</w:t>
      </w:r>
    </w:p>
    <w:p w14:paraId="0882AE9B" w14:textId="2E49200D" w:rsidR="00392B85" w:rsidRPr="00141490" w:rsidRDefault="00392B85" w:rsidP="00392B85">
      <w:pPr>
        <w:pStyle w:val="DHHSbullet1lastline"/>
        <w:rPr>
          <w:rStyle w:val="Emphasis"/>
          <w:i w:val="0"/>
          <w:iCs w:val="0"/>
          <w:color w:val="000000" w:themeColor="text1"/>
          <w:lang w:eastAsia="en-AU"/>
        </w:rPr>
      </w:pPr>
      <w:r w:rsidRPr="00141490">
        <w:rPr>
          <w:rStyle w:val="Emphasis"/>
          <w:i w:val="0"/>
          <w:iCs w:val="0"/>
          <w:color w:val="000000" w:themeColor="text1"/>
          <w:lang w:eastAsia="en-AU"/>
        </w:rPr>
        <w:t>provide free legal advice – in person, by video conference or over the phone; and</w:t>
      </w:r>
    </w:p>
    <w:p w14:paraId="18711BD8" w14:textId="7A69C2DF" w:rsidR="00392B85" w:rsidRPr="00141490" w:rsidRDefault="00392B85" w:rsidP="00392B85">
      <w:pPr>
        <w:pStyle w:val="DHHSbullet1lastline"/>
        <w:rPr>
          <w:rStyle w:val="Emphasis"/>
          <w:i w:val="0"/>
          <w:iCs w:val="0"/>
          <w:color w:val="000000" w:themeColor="text1"/>
          <w:lang w:eastAsia="en-AU"/>
        </w:rPr>
      </w:pPr>
      <w:r w:rsidRPr="00141490">
        <w:rPr>
          <w:rStyle w:val="Emphasis"/>
          <w:i w:val="0"/>
          <w:iCs w:val="0"/>
          <w:color w:val="000000" w:themeColor="text1"/>
          <w:lang w:eastAsia="en-AU"/>
        </w:rPr>
        <w:t xml:space="preserve">provide legal representations in courts and tribunals.  </w:t>
      </w:r>
    </w:p>
    <w:p w14:paraId="4645F566" w14:textId="77777777" w:rsidR="00392B85" w:rsidRPr="00141490" w:rsidRDefault="00392B85" w:rsidP="00141490">
      <w:pPr>
        <w:pStyle w:val="DHHSbullet1lastline"/>
        <w:numPr>
          <w:ilvl w:val="0"/>
          <w:numId w:val="0"/>
        </w:numPr>
        <w:ind w:left="284"/>
        <w:rPr>
          <w:rStyle w:val="Emphasis"/>
          <w:i w:val="0"/>
          <w:iCs w:val="0"/>
          <w:color w:val="000000" w:themeColor="text1"/>
          <w:lang w:eastAsia="en-AU"/>
        </w:rPr>
      </w:pPr>
      <w:r w:rsidRPr="00141490">
        <w:rPr>
          <w:rStyle w:val="Emphasis"/>
          <w:i w:val="0"/>
          <w:iCs w:val="0"/>
          <w:color w:val="000000" w:themeColor="text1"/>
          <w:lang w:eastAsia="en-AU"/>
        </w:rPr>
        <w:t>Tenants must be eligible for a grant of legal assistance. Complainants requiring legal advice including representation in VCAT should contact VLA.</w:t>
      </w:r>
    </w:p>
    <w:p w14:paraId="04E43249" w14:textId="1D53506B" w:rsidR="00392B85" w:rsidRPr="00141490" w:rsidRDefault="00392B85" w:rsidP="00141490">
      <w:pPr>
        <w:pStyle w:val="DHHSbullet1lastline"/>
        <w:numPr>
          <w:ilvl w:val="0"/>
          <w:numId w:val="0"/>
        </w:numPr>
        <w:ind w:left="284"/>
        <w:rPr>
          <w:rStyle w:val="Emphasis"/>
          <w:i w:val="0"/>
          <w:iCs w:val="0"/>
          <w:color w:val="000000" w:themeColor="text1"/>
          <w:lang w:eastAsia="en-AU"/>
        </w:rPr>
      </w:pPr>
      <w:r w:rsidRPr="00141490">
        <w:rPr>
          <w:rStyle w:val="Emphasis"/>
          <w:i w:val="0"/>
          <w:iCs w:val="0"/>
          <w:color w:val="000000" w:themeColor="text1"/>
          <w:lang w:eastAsia="en-AU"/>
        </w:rPr>
        <w:t>T: 1300 792 387 | W: Victoria Legal Aid website</w:t>
      </w:r>
    </w:p>
    <w:p w14:paraId="111F37AF" w14:textId="40D10AF4" w:rsidR="00392B85" w:rsidRPr="00141490" w:rsidRDefault="00392B85" w:rsidP="00F308F1">
      <w:pPr>
        <w:pStyle w:val="DHHSbullet1lastline"/>
        <w:rPr>
          <w:rStyle w:val="Emphasis"/>
          <w:i w:val="0"/>
          <w:iCs w:val="0"/>
          <w:color w:val="000000" w:themeColor="text1"/>
          <w:lang w:eastAsia="en-AU"/>
        </w:rPr>
      </w:pPr>
      <w:r w:rsidRPr="00141490">
        <w:rPr>
          <w:rStyle w:val="Emphasis"/>
          <w:b/>
          <w:bCs/>
          <w:i w:val="0"/>
          <w:iCs w:val="0"/>
          <w:color w:val="000000" w:themeColor="text1"/>
          <w:lang w:eastAsia="en-AU"/>
        </w:rPr>
        <w:t xml:space="preserve">Justice Connect: </w:t>
      </w:r>
      <w:r w:rsidRPr="00141490">
        <w:rPr>
          <w:rStyle w:val="Emphasis"/>
          <w:i w:val="0"/>
          <w:iCs w:val="0"/>
          <w:color w:val="000000" w:themeColor="text1"/>
          <w:lang w:eastAsia="en-AU"/>
        </w:rPr>
        <w:t>Justice Connect provides pro bono legal services to people experiencing disadvantage and the community organisations that support them. It does so by matching organisations and individuals who are ineligible for legal aid and cannot afford a lawyer to lawyers and barristers willing to act on a pro bono basis</w:t>
      </w:r>
    </w:p>
    <w:p w14:paraId="75A7FE00" w14:textId="751C73C3" w:rsidR="00392B85" w:rsidRPr="00141490" w:rsidRDefault="00392B85" w:rsidP="00141490">
      <w:pPr>
        <w:pStyle w:val="DHHSbullet1lastline"/>
        <w:numPr>
          <w:ilvl w:val="0"/>
          <w:numId w:val="0"/>
        </w:numPr>
        <w:ind w:left="284"/>
        <w:rPr>
          <w:rStyle w:val="Emphasis"/>
          <w:i w:val="0"/>
          <w:iCs w:val="0"/>
          <w:color w:val="000000" w:themeColor="text1"/>
          <w:lang w:eastAsia="en-AU"/>
        </w:rPr>
      </w:pPr>
      <w:r w:rsidRPr="00141490">
        <w:rPr>
          <w:rStyle w:val="Emphasis"/>
          <w:i w:val="0"/>
          <w:iCs w:val="0"/>
          <w:color w:val="000000" w:themeColor="text1"/>
          <w:lang w:eastAsia="en-AU"/>
        </w:rPr>
        <w:t>T: (03) 8636 4400 | W: Justice Connect website</w:t>
      </w:r>
    </w:p>
    <w:p w14:paraId="46458A1F" w14:textId="46C70A8F" w:rsidR="00392B85" w:rsidRPr="00141490" w:rsidRDefault="00392B85" w:rsidP="00F31561">
      <w:pPr>
        <w:pStyle w:val="DHHSbullet1lastline"/>
        <w:rPr>
          <w:rStyle w:val="Emphasis"/>
          <w:i w:val="0"/>
          <w:iCs w:val="0"/>
          <w:color w:val="000000" w:themeColor="text1"/>
          <w:lang w:eastAsia="en-AU"/>
        </w:rPr>
      </w:pPr>
      <w:r w:rsidRPr="00141490">
        <w:rPr>
          <w:rStyle w:val="Emphasis"/>
          <w:b/>
          <w:bCs/>
          <w:i w:val="0"/>
          <w:iCs w:val="0"/>
          <w:color w:val="000000" w:themeColor="text1"/>
          <w:lang w:eastAsia="en-AU"/>
        </w:rPr>
        <w:t xml:space="preserve">Tenants Victoria: </w:t>
      </w:r>
      <w:r w:rsidRPr="00141490">
        <w:rPr>
          <w:rStyle w:val="Emphasis"/>
          <w:i w:val="0"/>
          <w:iCs w:val="0"/>
          <w:color w:val="000000" w:themeColor="text1"/>
          <w:lang w:eastAsia="en-AU"/>
        </w:rPr>
        <w:t xml:space="preserve">Tenants Victoria provides information, advice and legal representation to promote and protect the rights of Victorians who rent their homes. </w:t>
      </w:r>
    </w:p>
    <w:p w14:paraId="6D8C1FF5" w14:textId="7EA29D1E" w:rsidR="00392B85" w:rsidRPr="00141490" w:rsidRDefault="00392B85" w:rsidP="00AB08B0">
      <w:pPr>
        <w:pStyle w:val="DHHSbullet1lastline"/>
        <w:numPr>
          <w:ilvl w:val="0"/>
          <w:numId w:val="0"/>
        </w:numPr>
        <w:ind w:firstLine="284"/>
        <w:rPr>
          <w:rStyle w:val="Emphasis"/>
          <w:i w:val="0"/>
          <w:iCs w:val="0"/>
          <w:color w:val="000000" w:themeColor="text1"/>
          <w:lang w:eastAsia="en-AU"/>
        </w:rPr>
      </w:pPr>
      <w:r w:rsidRPr="00141490">
        <w:rPr>
          <w:rStyle w:val="Emphasis"/>
          <w:i w:val="0"/>
          <w:iCs w:val="0"/>
          <w:color w:val="000000" w:themeColor="text1"/>
          <w:lang w:eastAsia="en-AU"/>
        </w:rPr>
        <w:t>T: (03) 9416 2577 | W: Tenants Victoria website</w:t>
      </w:r>
    </w:p>
    <w:p w14:paraId="22714487" w14:textId="478914A8" w:rsidR="00AA6165" w:rsidRPr="00141490" w:rsidRDefault="00AA6165" w:rsidP="00AA6165">
      <w:pPr>
        <w:pStyle w:val="DHHSbullet1"/>
        <w:numPr>
          <w:ilvl w:val="0"/>
          <w:numId w:val="0"/>
        </w:numPr>
        <w:ind w:left="284"/>
        <w:rPr>
          <w:color w:val="000000" w:themeColor="text1"/>
          <w:lang w:eastAsia="en-AU"/>
        </w:rPr>
      </w:pPr>
    </w:p>
    <w:tbl>
      <w:tblPr>
        <w:tblW w:w="4895" w:type="pct"/>
        <w:jc w:val="center"/>
        <w:tblCellMar>
          <w:top w:w="113" w:type="dxa"/>
          <w:bottom w:w="57" w:type="dxa"/>
        </w:tblCellMar>
        <w:tblLook w:val="0600" w:firstRow="0" w:lastRow="0" w:firstColumn="0" w:lastColumn="0" w:noHBand="1" w:noVBand="1"/>
      </w:tblPr>
      <w:tblGrid>
        <w:gridCol w:w="9980"/>
      </w:tblGrid>
      <w:tr w:rsidR="00A10E95" w:rsidRPr="002802E3" w14:paraId="138D70D9" w14:textId="77777777" w:rsidTr="00490EE2">
        <w:trPr>
          <w:cantSplit/>
          <w:jc w:val="center"/>
        </w:trPr>
        <w:tc>
          <w:tcPr>
            <w:tcW w:w="5000" w:type="pct"/>
            <w:tcBorders>
              <w:top w:val="single" w:sz="4" w:space="0" w:color="auto"/>
              <w:left w:val="single" w:sz="4" w:space="0" w:color="auto"/>
              <w:bottom w:val="single" w:sz="4" w:space="0" w:color="auto"/>
              <w:right w:val="single" w:sz="4" w:space="0" w:color="auto"/>
            </w:tcBorders>
            <w:vAlign w:val="bottom"/>
          </w:tcPr>
          <w:bookmarkEnd w:id="2"/>
          <w:p w14:paraId="3A9AFAE0" w14:textId="419580B6" w:rsidR="00A10E95" w:rsidRDefault="00A10E95" w:rsidP="00817D8D">
            <w:pPr>
              <w:spacing w:line="300" w:lineRule="atLeast"/>
              <w:rPr>
                <w:rFonts w:ascii="Arial" w:eastAsia="Times" w:hAnsi="Arial"/>
                <w:sz w:val="24"/>
                <w:szCs w:val="19"/>
              </w:rPr>
            </w:pPr>
            <w:r>
              <w:rPr>
                <w:rFonts w:ascii="Arial" w:eastAsia="Times" w:hAnsi="Arial"/>
                <w:sz w:val="24"/>
                <w:szCs w:val="19"/>
              </w:rPr>
              <w:t xml:space="preserve">To receive this publication in an accessible format phone </w:t>
            </w:r>
            <w:r w:rsidRPr="00A10E95">
              <w:rPr>
                <w:rFonts w:ascii="Arial" w:eastAsia="Times" w:hAnsi="Arial"/>
                <w:sz w:val="24"/>
                <w:szCs w:val="19"/>
              </w:rPr>
              <w:t xml:space="preserve">1300 </w:t>
            </w:r>
            <w:r w:rsidR="00AC0332">
              <w:rPr>
                <w:rFonts w:ascii="Arial" w:eastAsia="Times" w:hAnsi="Arial"/>
                <w:sz w:val="24"/>
                <w:szCs w:val="19"/>
              </w:rPr>
              <w:t>475 170</w:t>
            </w:r>
            <w:r>
              <w:rPr>
                <w:rFonts w:ascii="Arial" w:eastAsia="Times" w:hAnsi="Arial"/>
                <w:sz w:val="24"/>
                <w:szCs w:val="19"/>
              </w:rPr>
              <w:t>, using the National Relay Service 13 36 77 if required.</w:t>
            </w:r>
          </w:p>
          <w:p w14:paraId="66974800" w14:textId="77777777" w:rsidR="00A10E95" w:rsidRPr="00C31117" w:rsidRDefault="00A10E95" w:rsidP="00817D8D">
            <w:pPr>
              <w:pStyle w:val="DHHSbody"/>
            </w:pPr>
            <w:r w:rsidRPr="00C31117">
              <w:t>Authorised and published by the Victorian Government, 1 Treasury Place, Melbourne.</w:t>
            </w:r>
          </w:p>
          <w:p w14:paraId="6F93C8DB" w14:textId="5EEF02B8" w:rsidR="00A10E95" w:rsidRPr="002802E3" w:rsidRDefault="00A10E95" w:rsidP="00817D8D">
            <w:pPr>
              <w:pStyle w:val="DHHSbody"/>
            </w:pPr>
            <w:r w:rsidRPr="00C31117">
              <w:t>© State of Victoria, Australia, Department of Health and Human Services</w:t>
            </w:r>
            <w:r w:rsidRPr="00A10E95">
              <w:t xml:space="preserve"> </w:t>
            </w:r>
            <w:r w:rsidR="00141490">
              <w:t>October</w:t>
            </w:r>
            <w:r w:rsidR="002B182F">
              <w:t xml:space="preserve"> 2</w:t>
            </w:r>
            <w:r w:rsidRPr="00A10E95">
              <w:t>020</w:t>
            </w:r>
          </w:p>
        </w:tc>
      </w:tr>
    </w:tbl>
    <w:p w14:paraId="342EEEE7" w14:textId="77777777" w:rsidR="00A10E95" w:rsidRPr="00906490" w:rsidRDefault="00A10E95" w:rsidP="00A10E95">
      <w:pPr>
        <w:pStyle w:val="DHHSbody"/>
      </w:pPr>
    </w:p>
    <w:p w14:paraId="70EA3D15" w14:textId="16E600FE" w:rsidR="00AA6165" w:rsidRPr="00AA6165" w:rsidRDefault="00AA6165" w:rsidP="00AA6165">
      <w:pPr>
        <w:pStyle w:val="DHHSbullet1"/>
        <w:numPr>
          <w:ilvl w:val="0"/>
          <w:numId w:val="0"/>
        </w:numPr>
        <w:ind w:left="284"/>
        <w:rPr>
          <w:color w:val="FF0000"/>
          <w:lang w:eastAsia="en-AU"/>
        </w:rPr>
      </w:pPr>
    </w:p>
    <w:sectPr w:rsidR="00AA6165" w:rsidRPr="00AA6165" w:rsidSect="00F01E5F">
      <w:type w:val="continuous"/>
      <w:pgSz w:w="11906" w:h="16838" w:code="9"/>
      <w:pgMar w:top="1418" w:right="851" w:bottom="1134" w:left="851" w:header="567" w:footer="510"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41040A" w14:textId="77777777" w:rsidR="00A12D44" w:rsidRDefault="00A12D44">
      <w:r>
        <w:separator/>
      </w:r>
    </w:p>
  </w:endnote>
  <w:endnote w:type="continuationSeparator" w:id="0">
    <w:p w14:paraId="2515E8F4" w14:textId="77777777" w:rsidR="00A12D44" w:rsidRDefault="00A12D44">
      <w:r>
        <w:continuationSeparator/>
      </w:r>
    </w:p>
  </w:endnote>
  <w:endnote w:type="continuationNotice" w:id="1">
    <w:p w14:paraId="6391B86E" w14:textId="77777777" w:rsidR="00A5304A" w:rsidRDefault="00A5304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altName w:val="Times New Roman"/>
    <w:charset w:val="00"/>
    <w:family w:val="auto"/>
    <w:pitch w:val="variable"/>
    <w:sig w:usb0="00000000"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Black">
    <w:panose1 w:val="020B0A04020102020204"/>
    <w:charset w:val="00"/>
    <w:family w:val="swiss"/>
    <w:pitch w:val="variable"/>
    <w:sig w:usb0="A00002AF" w:usb1="400078FB" w:usb2="00000000" w:usb3="00000000" w:csb0="0000009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1BF122" w14:textId="77777777" w:rsidR="003C2DD4" w:rsidRDefault="003C2D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C89D0A" w14:textId="56845D7B" w:rsidR="009D70A4" w:rsidRPr="00F65AA9" w:rsidRDefault="004D7977" w:rsidP="0051568D">
    <w:pPr>
      <w:pStyle w:val="DHHSfooter"/>
    </w:pPr>
    <w:r>
      <w:rPr>
        <w:noProof/>
      </w:rPr>
      <mc:AlternateContent>
        <mc:Choice Requires="wps">
          <w:drawing>
            <wp:anchor distT="0" distB="0" distL="114300" distR="114300" simplePos="0" relativeHeight="251658241" behindDoc="0" locked="0" layoutInCell="0" allowOverlap="1" wp14:anchorId="2F03174B" wp14:editId="4AEDB1E5">
              <wp:simplePos x="0" y="0"/>
              <wp:positionH relativeFrom="page">
                <wp:posOffset>0</wp:posOffset>
              </wp:positionH>
              <wp:positionV relativeFrom="page">
                <wp:posOffset>10234930</wp:posOffset>
              </wp:positionV>
              <wp:extent cx="7560310" cy="266700"/>
              <wp:effectExtent l="0" t="0" r="0" b="0"/>
              <wp:wrapNone/>
              <wp:docPr id="1" name="MSIPCMbec941aeab17244248e37bed"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89F3D88" w14:textId="3F727EBC" w:rsidR="004D7977" w:rsidRPr="00141490" w:rsidRDefault="004D7977" w:rsidP="00141490">
                          <w:pPr>
                            <w:spacing w:after="0"/>
                            <w:jc w:val="center"/>
                            <w:rPr>
                              <w:rFonts w:ascii="Arial Black" w:hAnsi="Arial Black" w:cs="Calibri"/>
                              <w:color w:val="000000"/>
                              <w:sz w:val="2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F03174B" id="_x0000_t202" coordsize="21600,21600" o:spt="202" path="m,l,21600r21600,l21600,xe">
              <v:stroke joinstyle="miter"/>
              <v:path gradientshapeok="t" o:connecttype="rect"/>
            </v:shapetype>
            <v:shape id="MSIPCMbec941aeab17244248e37bed" o:spid="_x0000_s1026" type="#_x0000_t202" alt="{&quot;HashCode&quot;:904758361,&quot;Height&quot;:841.0,&quot;Width&quot;:595.0,&quot;Placement&quot;:&quot;Footer&quot;,&quot;Index&quot;:&quot;Primary&quot;,&quot;Section&quot;:1,&quot;Top&quot;:0.0,&quot;Left&quot;:0.0}" style="position:absolute;margin-left:0;margin-top:805.9pt;width:595.3pt;height:21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x76sAIAAEYFAAAOAAAAZHJzL2Uyb0RvYy54bWysVN1v0zAQf0fif7D8wBMsaZt+snQqnQqT&#10;uq1Sh/bsOE4TKfF5trukIP53zk7SweAJ8WLfl+/jd3e+vGqqkjwLbQqQMR1chJQIySEt5CGmXx82&#10;H2aUGMtkykqQIqYnYejV8u2by1otxBByKFOhCTqRZlGrmObWqkUQGJ6LipkLUEKiMgNdMYusPgSp&#10;ZjV6r8pgGIaToAadKg1cGIPS61ZJl95/lglu77PMCEvKmGJu1p/an4k7g+UlWxw0U3nBuzTYP2RR&#10;sUJi0LOra2YZOeriD1dVwTUYyOwFhyqALCu48DVgNYPwVTX7nCnha0FwjDrDZP6fW373vNOkSLF3&#10;lEhWYYtu9ze79W0i+DwaMMGSwXQYRcNoJkbTRKSUpMJwRPD7u6cj2I9fmMnXkIqWW8zDaDqejSaD&#10;951aFIfcdspZhAPSKR6L1OadfDwfn+W7knFRCdm/aU02AFbolu4c3MhUNJ2D9trpomL69JvVHicA&#10;R7Oz67N6ANVJwnPgrcj6mCj84SajVmaBAO0VQmSbT9A4lDq5QaFreJPpyt3YSoJ6nLHTea5EYwlH&#10;4XQ8CUcDVHHUDSeTaegHL3h5rbSxnwVUxBEx1Zi1Hyf2vDUWI6Jpb+KCSdgUZelnt5SkjulkNA79&#10;g7MGX5QSH7oa2lwdZZuk6QpIID1hXRranTCKbwoMvmXG7pjGJcB8cbHtPR5ZCRgEOoqSHPS3v8md&#10;Pc4maimpcaliap6OTAtKyhuJUzscRyHWTqznkNCemA+iCJmkl8pjtQZcWBxJTMuTztaWPZlpqB5x&#10;8VcuHKqY5Bg0pklPri1yqMCPg4vVytO4cIrZrdwr7lw7HB2mD80j06oD3mLL7qDfO7Z4hX9r23Zg&#10;dbSQFb45DtkWzg5wXFbfs+5jcb/Br7y3evn+lj8BAAD//wMAUEsDBBQABgAIAAAAIQBgEcYm3gAA&#10;AAsBAAAPAAAAZHJzL2Rvd25yZXYueG1sTI/BTsMwEETvSPyDtUjcqGMQURviVFWlIsEBQegHuPE2&#10;SWuvI9tpw9/jnOC4M6PZeeV6soZd0IfekQSxyIAhNU731ErYf+8elsBCVKSVcYQSfjDAurq9KVWh&#10;3ZW+8FLHlqUSCoWS0MU4FJyHpkOrwsINSMk7Om9VTKdvufbqmsqt4Y9ZlnOrekofOjXgtsPmXI9W&#10;wgZHEd7M7vTa7+vP99NH9Hq7kvL+btq8AIs4xb8wzPPTdKjSpoMbSQdmJCSQmNRciEQw+2KV5cAO&#10;s/b8tARelfw/Q/ULAAD//wMAUEsBAi0AFAAGAAgAAAAhALaDOJL+AAAA4QEAABMAAAAAAAAAAAAA&#10;AAAAAAAAAFtDb250ZW50X1R5cGVzXS54bWxQSwECLQAUAAYACAAAACEAOP0h/9YAAACUAQAACwAA&#10;AAAAAAAAAAAAAAAvAQAAX3JlbHMvLnJlbHNQSwECLQAUAAYACAAAACEAErMe+rACAABGBQAADgAA&#10;AAAAAAAAAAAAAAAuAgAAZHJzL2Uyb0RvYy54bWxQSwECLQAUAAYACAAAACEAYBHGJt4AAAALAQAA&#10;DwAAAAAAAAAAAAAAAAAKBQAAZHJzL2Rvd25yZXYueG1sUEsFBgAAAAAEAAQA8wAAABUGAAAAAA==&#10;" o:allowincell="f" filled="f" stroked="f" strokeweight=".5pt">
              <v:textbox inset="20pt,0,,0">
                <w:txbxContent>
                  <w:p w14:paraId="389F3D88" w14:textId="3F727EBC" w:rsidR="004D7977" w:rsidRPr="00141490" w:rsidRDefault="004D7977" w:rsidP="00141490">
                    <w:pPr>
                      <w:spacing w:after="0"/>
                      <w:jc w:val="center"/>
                      <w:rPr>
                        <w:rFonts w:ascii="Arial Black" w:hAnsi="Arial Black" w:cs="Calibri"/>
                        <w:color w:val="000000"/>
                        <w:sz w:val="20"/>
                      </w:rPr>
                    </w:pPr>
                  </w:p>
                </w:txbxContent>
              </v:textbox>
              <w10:wrap anchorx="page" anchory="page"/>
            </v:shape>
          </w:pict>
        </mc:Fallback>
      </mc:AlternateContent>
    </w:r>
    <w:r w:rsidR="00BA466A">
      <w:rPr>
        <w:noProof/>
      </w:rPr>
      <w:drawing>
        <wp:anchor distT="0" distB="0" distL="114300" distR="114300" simplePos="0" relativeHeight="251658240" behindDoc="0" locked="1" layoutInCell="0" allowOverlap="1" wp14:anchorId="7C4949BD" wp14:editId="10CF87AD">
          <wp:simplePos x="0" y="0"/>
          <wp:positionH relativeFrom="page">
            <wp:posOffset>0</wp:posOffset>
          </wp:positionH>
          <wp:positionV relativeFrom="page">
            <wp:posOffset>9901555</wp:posOffset>
          </wp:positionV>
          <wp:extent cx="7561580" cy="791210"/>
          <wp:effectExtent l="0" t="0" r="0" b="0"/>
          <wp:wrapNone/>
          <wp:docPr id="14" name="Picture 1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527B6C" w14:textId="0DC22F9F" w:rsidR="00A10E95" w:rsidRDefault="004D7977">
    <w:pPr>
      <w:pStyle w:val="Footer"/>
    </w:pPr>
    <w:r>
      <w:rPr>
        <w:noProof/>
      </w:rPr>
      <mc:AlternateContent>
        <mc:Choice Requires="wps">
          <w:drawing>
            <wp:anchor distT="0" distB="0" distL="114300" distR="114300" simplePos="1" relativeHeight="251658242" behindDoc="0" locked="0" layoutInCell="0" allowOverlap="1" wp14:anchorId="6DA98EB2" wp14:editId="67649ED9">
              <wp:simplePos x="0" y="10234930"/>
              <wp:positionH relativeFrom="page">
                <wp:posOffset>0</wp:posOffset>
              </wp:positionH>
              <wp:positionV relativeFrom="page">
                <wp:posOffset>10234930</wp:posOffset>
              </wp:positionV>
              <wp:extent cx="7560310" cy="266700"/>
              <wp:effectExtent l="0" t="0" r="0" b="0"/>
              <wp:wrapNone/>
              <wp:docPr id="2" name="MSIPCMe6754eaf8c7abf131ca003e3"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B5BA790" w14:textId="2674CF6F" w:rsidR="004D7977" w:rsidRPr="00141490" w:rsidRDefault="004D7977" w:rsidP="00141490">
                          <w:pPr>
                            <w:spacing w:after="0"/>
                            <w:jc w:val="center"/>
                            <w:rPr>
                              <w:rFonts w:ascii="Arial Black" w:hAnsi="Arial Black" w:cs="Calibri"/>
                              <w:color w:val="000000"/>
                              <w:sz w:val="2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DA98EB2" id="_x0000_t202" coordsize="21600,21600" o:spt="202" path="m,l,21600r21600,l21600,xe">
              <v:stroke joinstyle="miter"/>
              <v:path gradientshapeok="t" o:connecttype="rect"/>
            </v:shapetype>
            <v:shape id="MSIPCMe6754eaf8c7abf131ca003e3" o:spid="_x0000_s1027" type="#_x0000_t202" alt="{&quot;HashCode&quot;:904758361,&quot;Height&quot;:841.0,&quot;Width&quot;:595.0,&quot;Placement&quot;:&quot;Footer&quot;,&quot;Index&quot;:&quot;FirstPage&quot;,&quot;Section&quot;:1,&quot;Top&quot;:0.0,&quot;Left&quot;:0.0}" style="position:absolute;margin-left:0;margin-top:805.9pt;width:595.3pt;height:21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9qdsgIAAE8FAAAOAAAAZHJzL2Uyb0RvYy54bWysVFtv0zAUfkfiP1h+4AmWpPeVpVMpGkzq&#10;tkod2rPr2E2kxMez3TUD8d85dpwODZ4QL8m5+Vy+c7m4bJuaPAljK1A5zc5SSoTiUFRqn9Nv91cf&#10;ZpRYx1TBalAip8/C0svF2zcXRz0XAyihLoQh6ETZ+VHntHROz5PE8lI0zJ6BFgqVEkzDHLJmnxSG&#10;HdF7UyeDNJ0kRzCFNsCFtSj93CnpIviXUnB3J6UVjtQ5xdxc+Jrw3flvsrhg871huqx4TIP9QxYN&#10;qxQGPbn6zBwjB1P94aqpuAEL0p1xaBKQsuIi1IDVZOmrarYl0yLUguBYfYLJ/j+3/PZpY0hV5HRA&#10;iWINtuhme71Z3YjJdDwSTM74lO1kNsw4S9OhGFJSCMsRwR/vHg/gPn5ltlxBITpufp6OpuPZcJK9&#10;j2pR7UsXlbMRDkhUPFSFK6N8fD4+yTc146IRqn/TmVwBOGE6Ojq4VoVoo4NoVBnrNmwfc4l2W5wB&#10;HM5o2ed1DzpK0lPotZB9VBT+9LNx1HaOEG01guTaT9DijPdyi0Lf8laaxv+xmQT1OGXPp8kSrSMc&#10;hdPxJB1mqOKoG0wm0zSMXvLyWmPuXwQ0xBM5NZh1GCj2tLYOM0HT3sQHU3BV1XWY3lqRY04nw3Ea&#10;Hpw0+KJW+NDX0OXqKdfu2tDvUx07KJ6xPAPdcljNrzyQa+bBNLgNmDZuuLvDj6wBY0GkKCnBfP+b&#10;3NvjkKKWkiNuV07t44EZQUl9rXB8B+NRihAQFzgkTCDOs9EImV0vVYdmBbi5GR4RzQPpbV3dk9JA&#10;84AXYOnDoYopjkFzuuvJlUMOFXhBuFguA42bp5lbq63m3rWH00N73z4woyP+Djt3C/0CsvmrNnS2&#10;XSOWBweyCj3yAHdwRtxxa0Pr4oXxZ+F3Pli93MHFLwAAAP//AwBQSwMEFAAGAAgAAAAhAGARxibe&#10;AAAACwEAAA8AAABkcnMvZG93bnJldi54bWxMj8FOwzAQRO9I/IO1SNyoYxBRG+JUVaUiwQFB6Ae4&#10;8TZJa68j22nD3+Oc4Lgzo9l55Xqyhl3Qh96RBLHIgCE1TvfUSth/7x6WwEJUpJVxhBJ+MMC6ur0p&#10;VaHdlb7wUseWpRIKhZLQxTgUnIemQ6vCwg1IyTs6b1VMp2+59uqayq3hj1mWc6t6Sh86NeC2w+Zc&#10;j1bCBkcR3szu9Nrv68/300f0eruS8v5u2rwAizjFvzDM89N0qNKmgxtJB2YkJJCY1FyIRDD7YpXl&#10;wA6z9vy0BF6V/D9D9QsAAP//AwBQSwECLQAUAAYACAAAACEAtoM4kv4AAADhAQAAEwAAAAAAAAAA&#10;AAAAAAAAAAAAW0NvbnRlbnRfVHlwZXNdLnhtbFBLAQItABQABgAIAAAAIQA4/SH/1gAAAJQBAAAL&#10;AAAAAAAAAAAAAAAAAC8BAABfcmVscy8ucmVsc1BLAQItABQABgAIAAAAIQDoS9qdsgIAAE8FAAAO&#10;AAAAAAAAAAAAAAAAAC4CAABkcnMvZTJvRG9jLnhtbFBLAQItABQABgAIAAAAIQBgEcYm3gAAAAsB&#10;AAAPAAAAAAAAAAAAAAAAAAwFAABkcnMvZG93bnJldi54bWxQSwUGAAAAAAQABADzAAAAFwYAAAAA&#10;" o:allowincell="f" filled="f" stroked="f" strokeweight=".5pt">
              <v:textbox inset="20pt,0,,0">
                <w:txbxContent>
                  <w:p w14:paraId="7B5BA790" w14:textId="2674CF6F" w:rsidR="004D7977" w:rsidRPr="00141490" w:rsidRDefault="004D7977" w:rsidP="00141490">
                    <w:pPr>
                      <w:spacing w:after="0"/>
                      <w:jc w:val="center"/>
                      <w:rPr>
                        <w:rFonts w:ascii="Arial Black" w:hAnsi="Arial Black" w:cs="Calibri"/>
                        <w:color w:val="000000"/>
                        <w:sz w:val="20"/>
                      </w:rPr>
                    </w:pP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3ECC52" w14:textId="1F0D83CF" w:rsidR="009D70A4" w:rsidRPr="00A11421" w:rsidRDefault="004D7977" w:rsidP="0051568D">
    <w:pPr>
      <w:pStyle w:val="DHHSfooter"/>
    </w:pPr>
    <w:r>
      <w:rPr>
        <w:noProof/>
      </w:rPr>
      <mc:AlternateContent>
        <mc:Choice Requires="wps">
          <w:drawing>
            <wp:anchor distT="0" distB="0" distL="114300" distR="114300" simplePos="0" relativeHeight="251658243" behindDoc="0" locked="0" layoutInCell="0" allowOverlap="1" wp14:anchorId="64866F38" wp14:editId="51C43C52">
              <wp:simplePos x="0" y="0"/>
              <wp:positionH relativeFrom="page">
                <wp:posOffset>0</wp:posOffset>
              </wp:positionH>
              <wp:positionV relativeFrom="page">
                <wp:posOffset>10234930</wp:posOffset>
              </wp:positionV>
              <wp:extent cx="7560310" cy="266700"/>
              <wp:effectExtent l="0" t="0" r="0" b="0"/>
              <wp:wrapNone/>
              <wp:docPr id="3" name="MSIPCM9ff44b729eb02889d36d4d8f"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F22D757" w14:textId="6A46A6B2" w:rsidR="004D7977" w:rsidRPr="00141490" w:rsidRDefault="004D7977" w:rsidP="00141490">
                          <w:pPr>
                            <w:spacing w:after="0"/>
                            <w:jc w:val="center"/>
                            <w:rPr>
                              <w:rFonts w:ascii="Arial Black" w:hAnsi="Arial Black" w:cs="Calibri"/>
                              <w:color w:val="000000"/>
                              <w:sz w:val="2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4866F38" id="_x0000_t202" coordsize="21600,21600" o:spt="202" path="m,l,21600r21600,l21600,xe">
              <v:stroke joinstyle="miter"/>
              <v:path gradientshapeok="t" o:connecttype="rect"/>
            </v:shapetype>
            <v:shape id="MSIPCM9ff44b729eb02889d36d4d8f" o:spid="_x0000_s1028" type="#_x0000_t202" alt="{&quot;HashCode&quot;:904758361,&quot;Height&quot;:841.0,&quot;Width&quot;:595.0,&quot;Placement&quot;:&quot;Footer&quot;,&quot;Index&quot;:&quot;Primary&quot;,&quot;Section&quot;:2,&quot;Top&quot;:0.0,&quot;Left&quot;:0.0}" style="position:absolute;margin-left:0;margin-top:805.9pt;width:595.3pt;height:21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RVBtAIAAE0FAAAOAAAAZHJzL2Uyb0RvYy54bWysVFtv0zAUfkfiP1h+4AmWNL2XpVPpVJjU&#10;bZU6tGfXsZtIiY9nu2sK4r9z7CQdDJ4QL/a5+Vy/48uruirJszC2AJXS3kVMiVAcskLtU/r1YfVh&#10;Qol1TGWsBCVSehKWXs3fvrk86plIIIcyE4agE2VnR53S3Dk9iyLLc1ExewFaKFRKMBVzyJp9lBl2&#10;RO9VGSVxPIqOYDJtgAtrUXrdKOk8+JdScHcvpRWOlCnF3Fw4TTh3/ozml2y2N0znBW/TYP+QRcUK&#10;hUHPrq6ZY+Rgij9cVQU3YEG6Cw5VBFIWXIQasJpe/Kqabc60CLVgc6w+t8n+P7f87nljSJGltE+J&#10;YhWO6HZ7s1neTqUcDHbjZCp2cTKZTLP+KBtkE0lJJizHDn5/93QA9/ELs/kSMtFws2k8GA8n/VHv&#10;fasWxT53rXIyQIC0iscic3krH06HZ/mmZFxUQnVvGpMVgBOmoVsHNyoTdeuguTamqJg5/Wa1RQQg&#10;NFu7pH37ALqVxOfAayG7mCj84ZFx1HaGDdpqbJGrP0GNCO/kFoV+4LU0lb9xlAT1iLHTGVeidoSj&#10;cDwcxf0eqjjqktFoHAfgRS+vtbHus4CKeCKlBrMOcGLPa+swEzTtTHwwBauiLAN2S0WOKR31h3F4&#10;cNbgi1LhQ19Dk6unXL2rw7STro4dZCcsz0CzGlbzVYE5rJl1G2ZwFzBt3G93j4csAWNBS1GSg/n2&#10;N7m3R4iilpIj7lZK7dOBGUFJeaMQvMlwEGMLiAscEiYQ095ggMyuk6pDtQTc2x5+IZoH0tu6siOl&#10;geoR93/hw6GKKY5BU7rryKVDDhX4f3CxWAQa904zt1Zbzb1r307f2of6kRnd9t/h5O6gWz82ezWG&#10;xrYZxOLgQBZhRr7BTTvbvuPOhtG1/4v/FH7lg9XLLzj/CQAA//8DAFBLAwQUAAYACAAAACEAYBHG&#10;Jt4AAAALAQAADwAAAGRycy9kb3ducmV2LnhtbEyPwU7DMBBE70j8g7VI3KhjEFEb4lRVpSLBAUHo&#10;B7jxNklrryPbacPf45zguDOj2XnlerKGXdCH3pEEsciAITVO99RK2H/vHpbAQlSklXGEEn4wwLq6&#10;vSlVod2VvvBSx5alEgqFktDFOBSch6ZDq8LCDUjJOzpvVUynb7n26prKreGPWZZzq3pKHzo14LbD&#10;5lyPVsIGRxHezO702u/rz/fTR/R6u5Ly/m7avACLOMW/MMzz03So0qaDG0kHZiQkkJjUXIhEMPti&#10;leXADrP2/LQEXpX8P0P1CwAA//8DAFBLAQItABQABgAIAAAAIQC2gziS/gAAAOEBAAATAAAAAAAA&#10;AAAAAAAAAAAAAABbQ29udGVudF9UeXBlc10ueG1sUEsBAi0AFAAGAAgAAAAhADj9If/WAAAAlAEA&#10;AAsAAAAAAAAAAAAAAAAALwEAAF9yZWxzLy5yZWxzUEsBAi0AFAAGAAgAAAAhAClZFUG0AgAATQUA&#10;AA4AAAAAAAAAAAAAAAAALgIAAGRycy9lMm9Eb2MueG1sUEsBAi0AFAAGAAgAAAAhAGARxibeAAAA&#10;CwEAAA8AAAAAAAAAAAAAAAAADgUAAGRycy9kb3ducmV2LnhtbFBLBQYAAAAABAAEAPMAAAAZBgAA&#10;AAA=&#10;" o:allowincell="f" filled="f" stroked="f" strokeweight=".5pt">
              <v:textbox inset="20pt,0,,0">
                <w:txbxContent>
                  <w:p w14:paraId="6F22D757" w14:textId="6A46A6B2" w:rsidR="004D7977" w:rsidRPr="00141490" w:rsidRDefault="004D7977" w:rsidP="00141490">
                    <w:pPr>
                      <w:spacing w:after="0"/>
                      <w:jc w:val="center"/>
                      <w:rPr>
                        <w:rFonts w:ascii="Arial Black" w:hAnsi="Arial Black" w:cs="Calibri"/>
                        <w:color w:val="000000"/>
                        <w:sz w:val="20"/>
                      </w:rPr>
                    </w:pPr>
                  </w:p>
                </w:txbxContent>
              </v:textbox>
              <w10:wrap anchorx="page" anchory="page"/>
            </v:shape>
          </w:pict>
        </mc:Fallback>
      </mc:AlternateContent>
    </w:r>
    <w:r w:rsidR="0086571A">
      <w:t>Community Housing complaints pathways</w:t>
    </w:r>
    <w:r w:rsidR="009D70A4" w:rsidRPr="00A11421">
      <w:tab/>
    </w:r>
    <w:r w:rsidR="009D70A4" w:rsidRPr="00A11421">
      <w:fldChar w:fldCharType="begin"/>
    </w:r>
    <w:r w:rsidR="009D70A4" w:rsidRPr="00A11421">
      <w:instrText xml:space="preserve"> PAGE </w:instrText>
    </w:r>
    <w:r w:rsidR="009D70A4" w:rsidRPr="00A11421">
      <w:fldChar w:fldCharType="separate"/>
    </w:r>
    <w:r w:rsidR="000B23FD">
      <w:rPr>
        <w:noProof/>
      </w:rPr>
      <w:t>2</w:t>
    </w:r>
    <w:r w:rsidR="009D70A4" w:rsidRPr="00A1142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A30442" w14:textId="77777777" w:rsidR="00A12D44" w:rsidRDefault="00A12D44" w:rsidP="002862F1">
      <w:pPr>
        <w:spacing w:before="120"/>
      </w:pPr>
      <w:r>
        <w:separator/>
      </w:r>
    </w:p>
  </w:footnote>
  <w:footnote w:type="continuationSeparator" w:id="0">
    <w:p w14:paraId="1A7FAD4B" w14:textId="77777777" w:rsidR="00A12D44" w:rsidRDefault="00A12D44">
      <w:r>
        <w:continuationSeparator/>
      </w:r>
    </w:p>
  </w:footnote>
  <w:footnote w:type="continuationNotice" w:id="1">
    <w:p w14:paraId="3ADEA0E3" w14:textId="77777777" w:rsidR="00A5304A" w:rsidRDefault="00A5304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9F6B09" w14:textId="77777777" w:rsidR="003C2DD4" w:rsidRDefault="003C2D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97E2AF" w14:textId="77777777" w:rsidR="003C2DD4" w:rsidRDefault="003C2D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87D64E" w14:textId="77777777" w:rsidR="003C2DD4" w:rsidRDefault="003C2DD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E7E1A1" w14:textId="609C64A1" w:rsidR="009D70A4" w:rsidRPr="0051568D" w:rsidRDefault="009D70A4" w:rsidP="0051568D">
    <w:pPr>
      <w:pStyle w:val="DHHS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B8D43DB"/>
    <w:multiLevelType w:val="multilevel"/>
    <w:tmpl w:val="4B4E7622"/>
    <w:numStyleLink w:val="ZZNumbers"/>
  </w:abstractNum>
  <w:abstractNum w:abstractNumId="3" w15:restartNumberingAfterBreak="0">
    <w:nsid w:val="33B27188"/>
    <w:multiLevelType w:val="hybridMultilevel"/>
    <w:tmpl w:val="82567E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C082F7D"/>
    <w:multiLevelType w:val="hybridMultilevel"/>
    <w:tmpl w:val="0E2878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6" w15:restartNumberingAfterBreak="0">
    <w:nsid w:val="54BA1E5A"/>
    <w:multiLevelType w:val="multilevel"/>
    <w:tmpl w:val="83ACC9BC"/>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58282FBA"/>
    <w:multiLevelType w:val="hybridMultilevel"/>
    <w:tmpl w:val="134EDE4E"/>
    <w:lvl w:ilvl="0" w:tplc="FACAD064">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7B1816F0"/>
    <w:multiLevelType w:val="hybridMultilevel"/>
    <w:tmpl w:val="397EE0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lvl w:ilvl="0">
        <w:start w:val="1"/>
        <w:numFmt w:val="bullet"/>
        <w:pStyle w:val="DHHSbullet1"/>
        <w:lvlText w:val="•"/>
        <w:lvlJc w:val="left"/>
        <w:pPr>
          <w:ind w:left="284" w:hanging="284"/>
        </w:pPr>
        <w:rPr>
          <w:rFonts w:ascii="Calibri" w:hAnsi="Calibri" w:hint="default"/>
        </w:rPr>
      </w:lvl>
    </w:lvlOverride>
    <w:lvlOverride w:ilvl="1">
      <w:lvl w:ilvl="1">
        <w:start w:val="1"/>
        <w:numFmt w:val="bullet"/>
        <w:lvlRestart w:val="0"/>
        <w:pStyle w:val="DHHSbullet1lastline"/>
        <w:lvlText w:val="•"/>
        <w:lvlJc w:val="left"/>
        <w:pPr>
          <w:ind w:left="284" w:hanging="284"/>
        </w:pPr>
        <w:rPr>
          <w:rFonts w:ascii="Calibri" w:hAnsi="Calibri" w:hint="default"/>
          <w:color w:val="auto"/>
        </w:rPr>
      </w:lvl>
    </w:lvlOverride>
    <w:lvlOverride w:ilvl="2">
      <w:lvl w:ilvl="2">
        <w:start w:val="1"/>
        <w:numFmt w:val="bullet"/>
        <w:lvlRestart w:val="0"/>
        <w:pStyle w:val="DHHSbullet2"/>
        <w:lvlText w:val="–"/>
        <w:lvlJc w:val="left"/>
        <w:pPr>
          <w:ind w:left="567" w:hanging="283"/>
        </w:pPr>
        <w:rPr>
          <w:rFonts w:ascii="Arial" w:hAnsi="Arial" w:hint="default"/>
        </w:rPr>
      </w:lvl>
    </w:lvlOverride>
    <w:lvlOverride w:ilvl="3">
      <w:lvl w:ilvl="3">
        <w:start w:val="1"/>
        <w:numFmt w:val="bullet"/>
        <w:lvlRestart w:val="0"/>
        <w:pStyle w:val="DHHSbullet2lastline"/>
        <w:lvlText w:val="–"/>
        <w:lvlJc w:val="left"/>
        <w:pPr>
          <w:ind w:left="567" w:hanging="283"/>
        </w:pPr>
        <w:rPr>
          <w:rFonts w:ascii="Arial" w:hAnsi="Arial" w:hint="default"/>
        </w:rPr>
      </w:lvl>
    </w:lvlOverride>
    <w:lvlOverride w:ilvl="4">
      <w:lvl w:ilvl="4">
        <w:start w:val="1"/>
        <w:numFmt w:val="bullet"/>
        <w:lvlRestart w:val="0"/>
        <w:pStyle w:val="DHHSbulletindent"/>
        <w:lvlText w:val="•"/>
        <w:lvlJc w:val="left"/>
        <w:pPr>
          <w:ind w:left="680" w:hanging="283"/>
        </w:pPr>
        <w:rPr>
          <w:rFonts w:ascii="Calibri" w:hAnsi="Calibri" w:hint="default"/>
        </w:rPr>
      </w:lvl>
    </w:lvlOverride>
    <w:lvlOverride w:ilvl="5">
      <w:lvl w:ilvl="5">
        <w:start w:val="1"/>
        <w:numFmt w:val="bullet"/>
        <w:lvlRestart w:val="0"/>
        <w:pStyle w:val="DHHSbulletindentlastline"/>
        <w:lvlText w:val="•"/>
        <w:lvlJc w:val="left"/>
        <w:pPr>
          <w:ind w:left="680" w:hanging="283"/>
        </w:pPr>
        <w:rPr>
          <w:rFonts w:ascii="Calibri" w:hAnsi="Calibri" w:hint="default"/>
        </w:rPr>
      </w:lvl>
    </w:lvlOverride>
    <w:lvlOverride w:ilvl="6">
      <w:lvl w:ilvl="6">
        <w:start w:val="1"/>
        <w:numFmt w:val="bullet"/>
        <w:lvlRestart w:val="0"/>
        <w:pStyle w:val="DHHStablebullet"/>
        <w:lvlText w:val="•"/>
        <w:lvlJc w:val="left"/>
        <w:pPr>
          <w:ind w:left="227" w:hanging="227"/>
        </w:pPr>
        <w:rPr>
          <w:rFonts w:ascii="Calibri" w:hAnsi="Calibri" w:hint="default"/>
        </w:rPr>
      </w:lvl>
    </w:lvlOverride>
    <w:lvlOverride w:ilvl="7">
      <w:lvl w:ilvl="7">
        <w:start w:val="1"/>
        <w:numFmt w:val="none"/>
        <w:lvlRestart w:val="0"/>
        <w:lvlText w:val=""/>
        <w:lvlJc w:val="left"/>
        <w:pPr>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8">
    <w:abstractNumId w:val="5"/>
  </w:num>
  <w:num w:numId="9">
    <w:abstractNumId w:val="4"/>
  </w:num>
  <w:num w:numId="10">
    <w:abstractNumId w:val="7"/>
  </w:num>
  <w:num w:numId="11">
    <w:abstractNumId w:val="6"/>
  </w:num>
  <w:num w:numId="12">
    <w:abstractNumId w:val="8"/>
  </w:num>
  <w:num w:numId="13">
    <w:abstractNumId w:val="6"/>
    <w:lvlOverride w:ilvl="1">
      <w:lvl w:ilvl="1">
        <w:start w:val="1"/>
        <w:numFmt w:val="bullet"/>
        <w:lvlRestart w:val="0"/>
        <w:pStyle w:val="DHHSbullet1lastline"/>
        <w:lvlText w:val="•"/>
        <w:lvlJc w:val="left"/>
        <w:pPr>
          <w:ind w:left="284" w:hanging="284"/>
        </w:pPr>
        <w:rPr>
          <w:rFonts w:ascii="Calibri" w:hAnsi="Calibri" w:hint="default"/>
          <w:color w:val="auto"/>
        </w:rPr>
      </w:lvl>
    </w:lvlOverride>
  </w:num>
  <w:num w:numId="14">
    <w:abstractNumId w:val="6"/>
    <w:lvlOverride w:ilvl="0">
      <w:lvl w:ilvl="0">
        <w:start w:val="1"/>
        <w:numFmt w:val="bullet"/>
        <w:pStyle w:val="DHHSbullet1"/>
        <w:lvlText w:val="•"/>
        <w:lvlJc w:val="left"/>
        <w:pPr>
          <w:ind w:left="284" w:hanging="284"/>
        </w:pPr>
        <w:rPr>
          <w:rFonts w:ascii="Calibri" w:hAnsi="Calibri" w:hint="default"/>
        </w:rPr>
      </w:lvl>
    </w:lvlOverride>
    <w:lvlOverride w:ilvl="1">
      <w:lvl w:ilvl="1">
        <w:start w:val="1"/>
        <w:numFmt w:val="bullet"/>
        <w:lvlRestart w:val="0"/>
        <w:pStyle w:val="DHHSbullet1lastline"/>
        <w:lvlText w:val="•"/>
        <w:lvlJc w:val="left"/>
        <w:pPr>
          <w:ind w:left="284" w:hanging="284"/>
        </w:pPr>
        <w:rPr>
          <w:rFonts w:ascii="Calibri" w:hAnsi="Calibri" w:hint="default"/>
          <w:color w:val="auto"/>
        </w:rPr>
      </w:lvl>
    </w:lvlOverride>
    <w:lvlOverride w:ilvl="2">
      <w:lvl w:ilvl="2">
        <w:start w:val="1"/>
        <w:numFmt w:val="bullet"/>
        <w:lvlRestart w:val="0"/>
        <w:pStyle w:val="DHHSbullet2"/>
        <w:lvlText w:val="–"/>
        <w:lvlJc w:val="left"/>
        <w:pPr>
          <w:ind w:left="567" w:hanging="283"/>
        </w:pPr>
        <w:rPr>
          <w:rFonts w:ascii="Arial" w:hAnsi="Arial" w:hint="default"/>
        </w:rPr>
      </w:lvl>
    </w:lvlOverride>
    <w:lvlOverride w:ilvl="3">
      <w:lvl w:ilvl="3">
        <w:start w:val="1"/>
        <w:numFmt w:val="bullet"/>
        <w:lvlRestart w:val="0"/>
        <w:pStyle w:val="DHHSbullet2lastline"/>
        <w:lvlText w:val="–"/>
        <w:lvlJc w:val="left"/>
        <w:pPr>
          <w:ind w:left="567" w:hanging="283"/>
        </w:pPr>
        <w:rPr>
          <w:rFonts w:ascii="Arial" w:hAnsi="Arial" w:hint="default"/>
        </w:rPr>
      </w:lvl>
    </w:lvlOverride>
    <w:lvlOverride w:ilvl="4">
      <w:lvl w:ilvl="4">
        <w:start w:val="1"/>
        <w:numFmt w:val="bullet"/>
        <w:lvlRestart w:val="0"/>
        <w:pStyle w:val="DHHSbulletindent"/>
        <w:lvlText w:val="•"/>
        <w:lvlJc w:val="left"/>
        <w:pPr>
          <w:ind w:left="680" w:hanging="283"/>
        </w:pPr>
        <w:rPr>
          <w:rFonts w:ascii="Calibri" w:hAnsi="Calibri" w:hint="default"/>
        </w:rPr>
      </w:lvl>
    </w:lvlOverride>
    <w:lvlOverride w:ilvl="5">
      <w:lvl w:ilvl="5">
        <w:start w:val="1"/>
        <w:numFmt w:val="bullet"/>
        <w:lvlRestart w:val="0"/>
        <w:pStyle w:val="DHHSbulletindentlastline"/>
        <w:lvlText w:val="•"/>
        <w:lvlJc w:val="left"/>
        <w:pPr>
          <w:ind w:left="680" w:hanging="283"/>
        </w:pPr>
        <w:rPr>
          <w:rFonts w:ascii="Calibri" w:hAnsi="Calibri" w:hint="default"/>
        </w:rPr>
      </w:lvl>
    </w:lvlOverride>
    <w:lvlOverride w:ilvl="6">
      <w:lvl w:ilvl="6">
        <w:start w:val="1"/>
        <w:numFmt w:val="bullet"/>
        <w:lvlRestart w:val="0"/>
        <w:pStyle w:val="DHHStablebullet"/>
        <w:lvlText w:val="•"/>
        <w:lvlJc w:val="left"/>
        <w:pPr>
          <w:ind w:left="227" w:hanging="227"/>
        </w:pPr>
        <w:rPr>
          <w:rFonts w:ascii="Calibri" w:hAnsi="Calibri" w:hint="default"/>
        </w:rPr>
      </w:lvl>
    </w:lvlOverride>
    <w:lvlOverride w:ilvl="7">
      <w:lvl w:ilvl="7">
        <w:start w:val="1"/>
        <w:numFmt w:val="none"/>
        <w:lvlRestart w:val="0"/>
        <w:lvlText w:val=""/>
        <w:lvlJc w:val="left"/>
        <w:pPr>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15">
    <w:abstractNumId w:val="3"/>
  </w:num>
  <w:num w:numId="16">
    <w:abstractNumId w:val="6"/>
    <w:lvlOverride w:ilvl="0">
      <w:lvl w:ilvl="0">
        <w:start w:val="1"/>
        <w:numFmt w:val="bullet"/>
        <w:pStyle w:val="DHHSbullet1"/>
        <w:lvlText w:val="•"/>
        <w:lvlJc w:val="left"/>
        <w:pPr>
          <w:ind w:left="284" w:hanging="284"/>
        </w:pPr>
        <w:rPr>
          <w:rFonts w:ascii="Calibri" w:hAnsi="Calibri" w:hint="default"/>
        </w:rPr>
      </w:lvl>
    </w:lvlOverride>
    <w:lvlOverride w:ilvl="1">
      <w:lvl w:ilvl="1">
        <w:start w:val="1"/>
        <w:numFmt w:val="bullet"/>
        <w:lvlRestart w:val="0"/>
        <w:pStyle w:val="DHHSbullet1lastline"/>
        <w:lvlText w:val="•"/>
        <w:lvlJc w:val="left"/>
        <w:pPr>
          <w:ind w:left="284" w:hanging="284"/>
        </w:pPr>
        <w:rPr>
          <w:rFonts w:ascii="Calibri" w:hAnsi="Calibri" w:hint="default"/>
          <w:color w:val="auto"/>
        </w:rPr>
      </w:lvl>
    </w:lvlOverride>
    <w:lvlOverride w:ilvl="2">
      <w:lvl w:ilvl="2">
        <w:start w:val="1"/>
        <w:numFmt w:val="bullet"/>
        <w:lvlRestart w:val="0"/>
        <w:pStyle w:val="DHHSbullet2"/>
        <w:lvlText w:val="–"/>
        <w:lvlJc w:val="left"/>
        <w:pPr>
          <w:ind w:left="567" w:hanging="283"/>
        </w:pPr>
        <w:rPr>
          <w:rFonts w:ascii="Arial" w:hAnsi="Arial" w:hint="default"/>
        </w:rPr>
      </w:lvl>
    </w:lvlOverride>
    <w:lvlOverride w:ilvl="3">
      <w:lvl w:ilvl="3">
        <w:start w:val="1"/>
        <w:numFmt w:val="bullet"/>
        <w:lvlRestart w:val="0"/>
        <w:pStyle w:val="DHHSbullet2lastline"/>
        <w:lvlText w:val="–"/>
        <w:lvlJc w:val="left"/>
        <w:pPr>
          <w:ind w:left="567" w:hanging="283"/>
        </w:pPr>
        <w:rPr>
          <w:rFonts w:ascii="Arial" w:hAnsi="Arial" w:hint="default"/>
        </w:rPr>
      </w:lvl>
    </w:lvlOverride>
    <w:lvlOverride w:ilvl="4">
      <w:lvl w:ilvl="4">
        <w:start w:val="1"/>
        <w:numFmt w:val="bullet"/>
        <w:lvlRestart w:val="0"/>
        <w:pStyle w:val="DHHSbulletindent"/>
        <w:lvlText w:val="•"/>
        <w:lvlJc w:val="left"/>
        <w:pPr>
          <w:ind w:left="680" w:hanging="283"/>
        </w:pPr>
        <w:rPr>
          <w:rFonts w:ascii="Calibri" w:hAnsi="Calibri" w:hint="default"/>
        </w:rPr>
      </w:lvl>
    </w:lvlOverride>
    <w:lvlOverride w:ilvl="5">
      <w:lvl w:ilvl="5">
        <w:start w:val="1"/>
        <w:numFmt w:val="bullet"/>
        <w:lvlRestart w:val="0"/>
        <w:pStyle w:val="DHHSbulletindentlastline"/>
        <w:lvlText w:val="•"/>
        <w:lvlJc w:val="left"/>
        <w:pPr>
          <w:ind w:left="680" w:hanging="283"/>
        </w:pPr>
        <w:rPr>
          <w:rFonts w:ascii="Calibri" w:hAnsi="Calibri" w:hint="default"/>
        </w:rPr>
      </w:lvl>
    </w:lvlOverride>
    <w:lvlOverride w:ilvl="6">
      <w:lvl w:ilvl="6">
        <w:start w:val="1"/>
        <w:numFmt w:val="bullet"/>
        <w:lvlRestart w:val="0"/>
        <w:pStyle w:val="DHHStablebullet"/>
        <w:lvlText w:val="•"/>
        <w:lvlJc w:val="left"/>
        <w:pPr>
          <w:ind w:left="227" w:hanging="227"/>
        </w:pPr>
        <w:rPr>
          <w:rFonts w:ascii="Calibri" w:hAnsi="Calibri" w:hint="default"/>
        </w:rPr>
      </w:lvl>
    </w:lvlOverride>
    <w:lvlOverride w:ilvl="7">
      <w:lvl w:ilvl="7">
        <w:start w:val="1"/>
        <w:numFmt w:val="none"/>
        <w:lvlRestart w:val="0"/>
        <w:lvlText w:val=""/>
        <w:lvlJc w:val="left"/>
        <w:pPr>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66A"/>
    <w:rsid w:val="000072B6"/>
    <w:rsid w:val="0001021B"/>
    <w:rsid w:val="00011D89"/>
    <w:rsid w:val="00015F38"/>
    <w:rsid w:val="00024D89"/>
    <w:rsid w:val="000250B6"/>
    <w:rsid w:val="00033D81"/>
    <w:rsid w:val="00041BF0"/>
    <w:rsid w:val="0004536B"/>
    <w:rsid w:val="00046B68"/>
    <w:rsid w:val="000527DD"/>
    <w:rsid w:val="000578B2"/>
    <w:rsid w:val="00060959"/>
    <w:rsid w:val="000663CD"/>
    <w:rsid w:val="000733FE"/>
    <w:rsid w:val="00074219"/>
    <w:rsid w:val="00074ED5"/>
    <w:rsid w:val="00082FF5"/>
    <w:rsid w:val="0009113B"/>
    <w:rsid w:val="00094DA3"/>
    <w:rsid w:val="00096CD1"/>
    <w:rsid w:val="000A012C"/>
    <w:rsid w:val="000A0EB9"/>
    <w:rsid w:val="000A186C"/>
    <w:rsid w:val="000B23FD"/>
    <w:rsid w:val="000B543D"/>
    <w:rsid w:val="000B5BF7"/>
    <w:rsid w:val="000B6BC8"/>
    <w:rsid w:val="000C42EA"/>
    <w:rsid w:val="000C4546"/>
    <w:rsid w:val="000D1242"/>
    <w:rsid w:val="000E3CC7"/>
    <w:rsid w:val="000E6BD4"/>
    <w:rsid w:val="000F1F1E"/>
    <w:rsid w:val="000F2259"/>
    <w:rsid w:val="000F5D1B"/>
    <w:rsid w:val="0010392D"/>
    <w:rsid w:val="0010447F"/>
    <w:rsid w:val="00104FE3"/>
    <w:rsid w:val="001205DA"/>
    <w:rsid w:val="00120BD3"/>
    <w:rsid w:val="00122D51"/>
    <w:rsid w:val="00122FEA"/>
    <w:rsid w:val="001232BD"/>
    <w:rsid w:val="00124ED5"/>
    <w:rsid w:val="001305B5"/>
    <w:rsid w:val="001332D9"/>
    <w:rsid w:val="00141490"/>
    <w:rsid w:val="001447B3"/>
    <w:rsid w:val="00152073"/>
    <w:rsid w:val="00161939"/>
    <w:rsid w:val="00161AA0"/>
    <w:rsid w:val="00162093"/>
    <w:rsid w:val="001771DD"/>
    <w:rsid w:val="00177995"/>
    <w:rsid w:val="00177A8C"/>
    <w:rsid w:val="00181402"/>
    <w:rsid w:val="00186B33"/>
    <w:rsid w:val="00192F9D"/>
    <w:rsid w:val="00196EB8"/>
    <w:rsid w:val="001979FF"/>
    <w:rsid w:val="00197B17"/>
    <w:rsid w:val="001A3ACE"/>
    <w:rsid w:val="001A7183"/>
    <w:rsid w:val="001C277E"/>
    <w:rsid w:val="001C2A72"/>
    <w:rsid w:val="001D0562"/>
    <w:rsid w:val="001D0B75"/>
    <w:rsid w:val="001D3C09"/>
    <w:rsid w:val="001D44E8"/>
    <w:rsid w:val="001D60EC"/>
    <w:rsid w:val="001E44DF"/>
    <w:rsid w:val="001E68A5"/>
    <w:rsid w:val="001E6BB0"/>
    <w:rsid w:val="001F3826"/>
    <w:rsid w:val="001F5A02"/>
    <w:rsid w:val="001F6E46"/>
    <w:rsid w:val="001F7C91"/>
    <w:rsid w:val="00206463"/>
    <w:rsid w:val="00206F2F"/>
    <w:rsid w:val="0021053D"/>
    <w:rsid w:val="00210A92"/>
    <w:rsid w:val="00216C03"/>
    <w:rsid w:val="00220C04"/>
    <w:rsid w:val="0022278D"/>
    <w:rsid w:val="0022701F"/>
    <w:rsid w:val="002333F5"/>
    <w:rsid w:val="00233724"/>
    <w:rsid w:val="002432E1"/>
    <w:rsid w:val="00246207"/>
    <w:rsid w:val="00246C5E"/>
    <w:rsid w:val="00251343"/>
    <w:rsid w:val="00254F58"/>
    <w:rsid w:val="0026175F"/>
    <w:rsid w:val="002620BC"/>
    <w:rsid w:val="00262802"/>
    <w:rsid w:val="00263A90"/>
    <w:rsid w:val="0026408B"/>
    <w:rsid w:val="00267C3E"/>
    <w:rsid w:val="002709BB"/>
    <w:rsid w:val="002763B3"/>
    <w:rsid w:val="002802E3"/>
    <w:rsid w:val="00282055"/>
    <w:rsid w:val="0028213D"/>
    <w:rsid w:val="002862F1"/>
    <w:rsid w:val="00291373"/>
    <w:rsid w:val="00293EF1"/>
    <w:rsid w:val="0029597D"/>
    <w:rsid w:val="002962C3"/>
    <w:rsid w:val="0029752B"/>
    <w:rsid w:val="002A483C"/>
    <w:rsid w:val="002B1729"/>
    <w:rsid w:val="002B182F"/>
    <w:rsid w:val="002B4DD4"/>
    <w:rsid w:val="002B5277"/>
    <w:rsid w:val="002B5375"/>
    <w:rsid w:val="002B77C1"/>
    <w:rsid w:val="002C2728"/>
    <w:rsid w:val="002D5006"/>
    <w:rsid w:val="002E01D0"/>
    <w:rsid w:val="002E161D"/>
    <w:rsid w:val="002E3100"/>
    <w:rsid w:val="002E6C95"/>
    <w:rsid w:val="002E7C36"/>
    <w:rsid w:val="002F5F31"/>
    <w:rsid w:val="002F5F46"/>
    <w:rsid w:val="00302216"/>
    <w:rsid w:val="00303E53"/>
    <w:rsid w:val="00306E5F"/>
    <w:rsid w:val="00307E14"/>
    <w:rsid w:val="00314054"/>
    <w:rsid w:val="00316F27"/>
    <w:rsid w:val="00327870"/>
    <w:rsid w:val="0033259D"/>
    <w:rsid w:val="003406C6"/>
    <w:rsid w:val="003418CC"/>
    <w:rsid w:val="003459BD"/>
    <w:rsid w:val="00350D38"/>
    <w:rsid w:val="00351B36"/>
    <w:rsid w:val="00357B4E"/>
    <w:rsid w:val="003744CF"/>
    <w:rsid w:val="00374717"/>
    <w:rsid w:val="0037676C"/>
    <w:rsid w:val="00381C27"/>
    <w:rsid w:val="003829E5"/>
    <w:rsid w:val="00384BDB"/>
    <w:rsid w:val="00392B85"/>
    <w:rsid w:val="003956CC"/>
    <w:rsid w:val="00395C9A"/>
    <w:rsid w:val="003A3C17"/>
    <w:rsid w:val="003A6B67"/>
    <w:rsid w:val="003B15E6"/>
    <w:rsid w:val="003C2045"/>
    <w:rsid w:val="003C2DD4"/>
    <w:rsid w:val="003C43A1"/>
    <w:rsid w:val="003C4FC0"/>
    <w:rsid w:val="003C55F4"/>
    <w:rsid w:val="003C7A3F"/>
    <w:rsid w:val="003D2766"/>
    <w:rsid w:val="003D3E8F"/>
    <w:rsid w:val="003D6475"/>
    <w:rsid w:val="003F0445"/>
    <w:rsid w:val="003F0CF0"/>
    <w:rsid w:val="003F14B1"/>
    <w:rsid w:val="003F3289"/>
    <w:rsid w:val="00401FCF"/>
    <w:rsid w:val="00406285"/>
    <w:rsid w:val="004148F9"/>
    <w:rsid w:val="0042084E"/>
    <w:rsid w:val="00421EEF"/>
    <w:rsid w:val="00424D65"/>
    <w:rsid w:val="00442C6C"/>
    <w:rsid w:val="00443CBE"/>
    <w:rsid w:val="00443E8A"/>
    <w:rsid w:val="004441BC"/>
    <w:rsid w:val="004468B4"/>
    <w:rsid w:val="0045230A"/>
    <w:rsid w:val="00457337"/>
    <w:rsid w:val="0047372D"/>
    <w:rsid w:val="004743DD"/>
    <w:rsid w:val="00474CEA"/>
    <w:rsid w:val="00483968"/>
    <w:rsid w:val="00484F86"/>
    <w:rsid w:val="00490746"/>
    <w:rsid w:val="00490852"/>
    <w:rsid w:val="00490EE2"/>
    <w:rsid w:val="00492F30"/>
    <w:rsid w:val="004946F4"/>
    <w:rsid w:val="0049487E"/>
    <w:rsid w:val="004969E4"/>
    <w:rsid w:val="004A160D"/>
    <w:rsid w:val="004A3E81"/>
    <w:rsid w:val="004A5C62"/>
    <w:rsid w:val="004A707D"/>
    <w:rsid w:val="004C6EEE"/>
    <w:rsid w:val="004C702B"/>
    <w:rsid w:val="004D016B"/>
    <w:rsid w:val="004D1B22"/>
    <w:rsid w:val="004D36F2"/>
    <w:rsid w:val="004D7977"/>
    <w:rsid w:val="004E138F"/>
    <w:rsid w:val="004E4649"/>
    <w:rsid w:val="004E5C2B"/>
    <w:rsid w:val="004F00DD"/>
    <w:rsid w:val="004F129B"/>
    <w:rsid w:val="004F2133"/>
    <w:rsid w:val="004F55F1"/>
    <w:rsid w:val="004F6936"/>
    <w:rsid w:val="005019DA"/>
    <w:rsid w:val="00503DC6"/>
    <w:rsid w:val="00506F5D"/>
    <w:rsid w:val="005126D0"/>
    <w:rsid w:val="0051568D"/>
    <w:rsid w:val="00526C15"/>
    <w:rsid w:val="00536499"/>
    <w:rsid w:val="0054093E"/>
    <w:rsid w:val="00543903"/>
    <w:rsid w:val="00543F11"/>
    <w:rsid w:val="00547A95"/>
    <w:rsid w:val="00572031"/>
    <w:rsid w:val="00576E84"/>
    <w:rsid w:val="0057723C"/>
    <w:rsid w:val="00582B8C"/>
    <w:rsid w:val="0058757E"/>
    <w:rsid w:val="00596A4B"/>
    <w:rsid w:val="00597507"/>
    <w:rsid w:val="005B21B6"/>
    <w:rsid w:val="005B3859"/>
    <w:rsid w:val="005B3A08"/>
    <w:rsid w:val="005B7A63"/>
    <w:rsid w:val="005C0955"/>
    <w:rsid w:val="005C49DA"/>
    <w:rsid w:val="005C50F3"/>
    <w:rsid w:val="005C5D91"/>
    <w:rsid w:val="005D07B8"/>
    <w:rsid w:val="005D51E3"/>
    <w:rsid w:val="005D6597"/>
    <w:rsid w:val="005E14E7"/>
    <w:rsid w:val="005E26A3"/>
    <w:rsid w:val="005E447E"/>
    <w:rsid w:val="005F0775"/>
    <w:rsid w:val="005F0CF5"/>
    <w:rsid w:val="005F21EB"/>
    <w:rsid w:val="00601695"/>
    <w:rsid w:val="00605908"/>
    <w:rsid w:val="00610D7C"/>
    <w:rsid w:val="00612DDB"/>
    <w:rsid w:val="00613414"/>
    <w:rsid w:val="0062408D"/>
    <w:rsid w:val="006240CC"/>
    <w:rsid w:val="00627DA7"/>
    <w:rsid w:val="006358B4"/>
    <w:rsid w:val="006419AA"/>
    <w:rsid w:val="00644B7E"/>
    <w:rsid w:val="006454E6"/>
    <w:rsid w:val="00646A68"/>
    <w:rsid w:val="0065092E"/>
    <w:rsid w:val="006557A7"/>
    <w:rsid w:val="00656290"/>
    <w:rsid w:val="006621D7"/>
    <w:rsid w:val="0066302A"/>
    <w:rsid w:val="00666B36"/>
    <w:rsid w:val="00670597"/>
    <w:rsid w:val="006706D0"/>
    <w:rsid w:val="00677574"/>
    <w:rsid w:val="0068454C"/>
    <w:rsid w:val="00691B62"/>
    <w:rsid w:val="00693D14"/>
    <w:rsid w:val="006A18C2"/>
    <w:rsid w:val="006B077C"/>
    <w:rsid w:val="006B6803"/>
    <w:rsid w:val="006D2A3F"/>
    <w:rsid w:val="006D2FBC"/>
    <w:rsid w:val="006E138B"/>
    <w:rsid w:val="006F1FDC"/>
    <w:rsid w:val="007013EF"/>
    <w:rsid w:val="007173CA"/>
    <w:rsid w:val="007216AA"/>
    <w:rsid w:val="00721AB5"/>
    <w:rsid w:val="00721DEF"/>
    <w:rsid w:val="00724A43"/>
    <w:rsid w:val="007346E4"/>
    <w:rsid w:val="00740F22"/>
    <w:rsid w:val="00741F1A"/>
    <w:rsid w:val="00743FD6"/>
    <w:rsid w:val="007450F8"/>
    <w:rsid w:val="0074696E"/>
    <w:rsid w:val="00750135"/>
    <w:rsid w:val="00750EC2"/>
    <w:rsid w:val="00752B28"/>
    <w:rsid w:val="00754E36"/>
    <w:rsid w:val="007554F6"/>
    <w:rsid w:val="00763139"/>
    <w:rsid w:val="00770F37"/>
    <w:rsid w:val="007711A0"/>
    <w:rsid w:val="00772D5E"/>
    <w:rsid w:val="00776928"/>
    <w:rsid w:val="00785677"/>
    <w:rsid w:val="00786F16"/>
    <w:rsid w:val="00796E20"/>
    <w:rsid w:val="00797C32"/>
    <w:rsid w:val="007A2814"/>
    <w:rsid w:val="007A3D2A"/>
    <w:rsid w:val="007B0914"/>
    <w:rsid w:val="007B1374"/>
    <w:rsid w:val="007B589F"/>
    <w:rsid w:val="007B6186"/>
    <w:rsid w:val="007B73BC"/>
    <w:rsid w:val="007C20B9"/>
    <w:rsid w:val="007C7301"/>
    <w:rsid w:val="007C7859"/>
    <w:rsid w:val="007D2573"/>
    <w:rsid w:val="007D2BDE"/>
    <w:rsid w:val="007D2FB6"/>
    <w:rsid w:val="007E0DE2"/>
    <w:rsid w:val="007E3B98"/>
    <w:rsid w:val="007E7F4D"/>
    <w:rsid w:val="007F31B6"/>
    <w:rsid w:val="007F546C"/>
    <w:rsid w:val="007F625F"/>
    <w:rsid w:val="007F665E"/>
    <w:rsid w:val="00800412"/>
    <w:rsid w:val="008052F8"/>
    <w:rsid w:val="0080587B"/>
    <w:rsid w:val="00806468"/>
    <w:rsid w:val="008155F0"/>
    <w:rsid w:val="00816735"/>
    <w:rsid w:val="00820141"/>
    <w:rsid w:val="00820E0C"/>
    <w:rsid w:val="008338A2"/>
    <w:rsid w:val="00841AA9"/>
    <w:rsid w:val="00850A3F"/>
    <w:rsid w:val="00853EE4"/>
    <w:rsid w:val="00855535"/>
    <w:rsid w:val="0086255E"/>
    <w:rsid w:val="008633F0"/>
    <w:rsid w:val="0086571A"/>
    <w:rsid w:val="00867D9D"/>
    <w:rsid w:val="008728A2"/>
    <w:rsid w:val="00872BE7"/>
    <w:rsid w:val="00872E0A"/>
    <w:rsid w:val="00874068"/>
    <w:rsid w:val="0087431F"/>
    <w:rsid w:val="00875285"/>
    <w:rsid w:val="0087646F"/>
    <w:rsid w:val="00884B62"/>
    <w:rsid w:val="0088529C"/>
    <w:rsid w:val="00887903"/>
    <w:rsid w:val="0089270A"/>
    <w:rsid w:val="00893AF6"/>
    <w:rsid w:val="00894BC4"/>
    <w:rsid w:val="008A5B32"/>
    <w:rsid w:val="008B2EE4"/>
    <w:rsid w:val="008B4D3D"/>
    <w:rsid w:val="008B57C7"/>
    <w:rsid w:val="008C2F92"/>
    <w:rsid w:val="008C6576"/>
    <w:rsid w:val="008D062A"/>
    <w:rsid w:val="008D2846"/>
    <w:rsid w:val="008D4236"/>
    <w:rsid w:val="008D462F"/>
    <w:rsid w:val="008D6DCF"/>
    <w:rsid w:val="008E4376"/>
    <w:rsid w:val="008E7A0A"/>
    <w:rsid w:val="008F56D9"/>
    <w:rsid w:val="00900719"/>
    <w:rsid w:val="009017AC"/>
    <w:rsid w:val="00904A1C"/>
    <w:rsid w:val="00905030"/>
    <w:rsid w:val="00906490"/>
    <w:rsid w:val="009111B2"/>
    <w:rsid w:val="00924AE1"/>
    <w:rsid w:val="0092622C"/>
    <w:rsid w:val="009269B1"/>
    <w:rsid w:val="0092724D"/>
    <w:rsid w:val="00937BD9"/>
    <w:rsid w:val="00950E2C"/>
    <w:rsid w:val="00951D50"/>
    <w:rsid w:val="009525EB"/>
    <w:rsid w:val="00954874"/>
    <w:rsid w:val="00961400"/>
    <w:rsid w:val="00963646"/>
    <w:rsid w:val="009853E1"/>
    <w:rsid w:val="00986E6B"/>
    <w:rsid w:val="00991769"/>
    <w:rsid w:val="00994386"/>
    <w:rsid w:val="00994FC8"/>
    <w:rsid w:val="009963A8"/>
    <w:rsid w:val="0099776F"/>
    <w:rsid w:val="009A13D8"/>
    <w:rsid w:val="009A279E"/>
    <w:rsid w:val="009A6EB1"/>
    <w:rsid w:val="009B0A6F"/>
    <w:rsid w:val="009B0A94"/>
    <w:rsid w:val="009B0D27"/>
    <w:rsid w:val="009B59E9"/>
    <w:rsid w:val="009B70AA"/>
    <w:rsid w:val="009C7A7E"/>
    <w:rsid w:val="009D02E8"/>
    <w:rsid w:val="009D51D0"/>
    <w:rsid w:val="009D70A4"/>
    <w:rsid w:val="009E08D1"/>
    <w:rsid w:val="009E1B95"/>
    <w:rsid w:val="009E496F"/>
    <w:rsid w:val="009E4B0D"/>
    <w:rsid w:val="009E7F92"/>
    <w:rsid w:val="009F02A3"/>
    <w:rsid w:val="009F2F27"/>
    <w:rsid w:val="009F34AA"/>
    <w:rsid w:val="009F6BCB"/>
    <w:rsid w:val="009F7B78"/>
    <w:rsid w:val="00A0057A"/>
    <w:rsid w:val="00A10E95"/>
    <w:rsid w:val="00A11421"/>
    <w:rsid w:val="00A12D44"/>
    <w:rsid w:val="00A147F3"/>
    <w:rsid w:val="00A157B1"/>
    <w:rsid w:val="00A20564"/>
    <w:rsid w:val="00A22229"/>
    <w:rsid w:val="00A44882"/>
    <w:rsid w:val="00A47FA4"/>
    <w:rsid w:val="00A5304A"/>
    <w:rsid w:val="00A54715"/>
    <w:rsid w:val="00A6061C"/>
    <w:rsid w:val="00A62D44"/>
    <w:rsid w:val="00A67263"/>
    <w:rsid w:val="00A7161C"/>
    <w:rsid w:val="00A77AA3"/>
    <w:rsid w:val="00A854EB"/>
    <w:rsid w:val="00A872E5"/>
    <w:rsid w:val="00A91406"/>
    <w:rsid w:val="00A96E65"/>
    <w:rsid w:val="00A97C72"/>
    <w:rsid w:val="00AA2191"/>
    <w:rsid w:val="00AA6165"/>
    <w:rsid w:val="00AA63D4"/>
    <w:rsid w:val="00AB06E8"/>
    <w:rsid w:val="00AB08B0"/>
    <w:rsid w:val="00AB1CD3"/>
    <w:rsid w:val="00AB352F"/>
    <w:rsid w:val="00AC0332"/>
    <w:rsid w:val="00AC274B"/>
    <w:rsid w:val="00AC4764"/>
    <w:rsid w:val="00AC4816"/>
    <w:rsid w:val="00AC6D36"/>
    <w:rsid w:val="00AD0CBA"/>
    <w:rsid w:val="00AD11BF"/>
    <w:rsid w:val="00AD26E2"/>
    <w:rsid w:val="00AD26F7"/>
    <w:rsid w:val="00AD784C"/>
    <w:rsid w:val="00AE126A"/>
    <w:rsid w:val="00AE3005"/>
    <w:rsid w:val="00AE3BD5"/>
    <w:rsid w:val="00AE59A0"/>
    <w:rsid w:val="00AF0C57"/>
    <w:rsid w:val="00AF26F3"/>
    <w:rsid w:val="00AF5F04"/>
    <w:rsid w:val="00B00672"/>
    <w:rsid w:val="00B01B4D"/>
    <w:rsid w:val="00B06571"/>
    <w:rsid w:val="00B068BA"/>
    <w:rsid w:val="00B13851"/>
    <w:rsid w:val="00B13B1C"/>
    <w:rsid w:val="00B22291"/>
    <w:rsid w:val="00B23F9A"/>
    <w:rsid w:val="00B2417B"/>
    <w:rsid w:val="00B24E6F"/>
    <w:rsid w:val="00B26CB5"/>
    <w:rsid w:val="00B2752E"/>
    <w:rsid w:val="00B279F5"/>
    <w:rsid w:val="00B27C94"/>
    <w:rsid w:val="00B307CC"/>
    <w:rsid w:val="00B326B7"/>
    <w:rsid w:val="00B35B26"/>
    <w:rsid w:val="00B431E8"/>
    <w:rsid w:val="00B45141"/>
    <w:rsid w:val="00B5273A"/>
    <w:rsid w:val="00B6017D"/>
    <w:rsid w:val="00B62B50"/>
    <w:rsid w:val="00B635B7"/>
    <w:rsid w:val="00B63AE8"/>
    <w:rsid w:val="00B65950"/>
    <w:rsid w:val="00B66D83"/>
    <w:rsid w:val="00B672C0"/>
    <w:rsid w:val="00B75646"/>
    <w:rsid w:val="00B8343C"/>
    <w:rsid w:val="00B90729"/>
    <w:rsid w:val="00B907DA"/>
    <w:rsid w:val="00B950BC"/>
    <w:rsid w:val="00B9714C"/>
    <w:rsid w:val="00BA3CC1"/>
    <w:rsid w:val="00BA3F8D"/>
    <w:rsid w:val="00BA466A"/>
    <w:rsid w:val="00BB7A10"/>
    <w:rsid w:val="00BC721E"/>
    <w:rsid w:val="00BC7468"/>
    <w:rsid w:val="00BC7D4F"/>
    <w:rsid w:val="00BC7ED7"/>
    <w:rsid w:val="00BD0EC8"/>
    <w:rsid w:val="00BD2850"/>
    <w:rsid w:val="00BE28D2"/>
    <w:rsid w:val="00BE4A64"/>
    <w:rsid w:val="00BF7F58"/>
    <w:rsid w:val="00C01381"/>
    <w:rsid w:val="00C079B8"/>
    <w:rsid w:val="00C123EA"/>
    <w:rsid w:val="00C12A49"/>
    <w:rsid w:val="00C133EE"/>
    <w:rsid w:val="00C27C13"/>
    <w:rsid w:val="00C27DE9"/>
    <w:rsid w:val="00C33388"/>
    <w:rsid w:val="00C35484"/>
    <w:rsid w:val="00C37C62"/>
    <w:rsid w:val="00C4173A"/>
    <w:rsid w:val="00C56C74"/>
    <w:rsid w:val="00C602FF"/>
    <w:rsid w:val="00C61174"/>
    <w:rsid w:val="00C6148F"/>
    <w:rsid w:val="00C62F7A"/>
    <w:rsid w:val="00C63B9C"/>
    <w:rsid w:val="00C6682F"/>
    <w:rsid w:val="00C66B63"/>
    <w:rsid w:val="00C7275E"/>
    <w:rsid w:val="00C74C5D"/>
    <w:rsid w:val="00C863C4"/>
    <w:rsid w:val="00C91012"/>
    <w:rsid w:val="00C93C3E"/>
    <w:rsid w:val="00CA12E3"/>
    <w:rsid w:val="00CA4070"/>
    <w:rsid w:val="00CA6611"/>
    <w:rsid w:val="00CA6AE6"/>
    <w:rsid w:val="00CA782F"/>
    <w:rsid w:val="00CC0C72"/>
    <w:rsid w:val="00CC2BFD"/>
    <w:rsid w:val="00CD3476"/>
    <w:rsid w:val="00CD64DF"/>
    <w:rsid w:val="00CF2F50"/>
    <w:rsid w:val="00D02919"/>
    <w:rsid w:val="00D04C61"/>
    <w:rsid w:val="00D05B8D"/>
    <w:rsid w:val="00D065A2"/>
    <w:rsid w:val="00D07F00"/>
    <w:rsid w:val="00D13227"/>
    <w:rsid w:val="00D17B72"/>
    <w:rsid w:val="00D3185C"/>
    <w:rsid w:val="00D33E72"/>
    <w:rsid w:val="00D35BD6"/>
    <w:rsid w:val="00D361B5"/>
    <w:rsid w:val="00D411A2"/>
    <w:rsid w:val="00D4606D"/>
    <w:rsid w:val="00D50B9C"/>
    <w:rsid w:val="00D52D73"/>
    <w:rsid w:val="00D52E58"/>
    <w:rsid w:val="00D56665"/>
    <w:rsid w:val="00D714CC"/>
    <w:rsid w:val="00D75EA7"/>
    <w:rsid w:val="00D813F2"/>
    <w:rsid w:val="00D81F21"/>
    <w:rsid w:val="00D85AC1"/>
    <w:rsid w:val="00D95470"/>
    <w:rsid w:val="00DA2619"/>
    <w:rsid w:val="00DA4239"/>
    <w:rsid w:val="00DB0B61"/>
    <w:rsid w:val="00DC090B"/>
    <w:rsid w:val="00DC1679"/>
    <w:rsid w:val="00DC2CF1"/>
    <w:rsid w:val="00DC4FCF"/>
    <w:rsid w:val="00DC50E0"/>
    <w:rsid w:val="00DC6386"/>
    <w:rsid w:val="00DD1130"/>
    <w:rsid w:val="00DD1951"/>
    <w:rsid w:val="00DD6628"/>
    <w:rsid w:val="00DE3250"/>
    <w:rsid w:val="00DE6028"/>
    <w:rsid w:val="00DE78A3"/>
    <w:rsid w:val="00DF1A71"/>
    <w:rsid w:val="00DF68C7"/>
    <w:rsid w:val="00DF731A"/>
    <w:rsid w:val="00E170DC"/>
    <w:rsid w:val="00E23BEA"/>
    <w:rsid w:val="00E26818"/>
    <w:rsid w:val="00E27FFC"/>
    <w:rsid w:val="00E30B15"/>
    <w:rsid w:val="00E40181"/>
    <w:rsid w:val="00E56A01"/>
    <w:rsid w:val="00E629A1"/>
    <w:rsid w:val="00E71591"/>
    <w:rsid w:val="00E82C55"/>
    <w:rsid w:val="00E92AC3"/>
    <w:rsid w:val="00EB00E0"/>
    <w:rsid w:val="00EC059F"/>
    <w:rsid w:val="00EC1F24"/>
    <w:rsid w:val="00EC22F6"/>
    <w:rsid w:val="00ED5B9B"/>
    <w:rsid w:val="00ED6BAD"/>
    <w:rsid w:val="00ED7447"/>
    <w:rsid w:val="00EE1488"/>
    <w:rsid w:val="00EE4D5D"/>
    <w:rsid w:val="00EE5131"/>
    <w:rsid w:val="00EF109B"/>
    <w:rsid w:val="00EF36AF"/>
    <w:rsid w:val="00F00F9C"/>
    <w:rsid w:val="00F01E5F"/>
    <w:rsid w:val="00F02ABA"/>
    <w:rsid w:val="00F0437A"/>
    <w:rsid w:val="00F046D3"/>
    <w:rsid w:val="00F05D19"/>
    <w:rsid w:val="00F11037"/>
    <w:rsid w:val="00F12E63"/>
    <w:rsid w:val="00F16F1B"/>
    <w:rsid w:val="00F250A9"/>
    <w:rsid w:val="00F30FF4"/>
    <w:rsid w:val="00F3122E"/>
    <w:rsid w:val="00F331AD"/>
    <w:rsid w:val="00F35287"/>
    <w:rsid w:val="00F43A37"/>
    <w:rsid w:val="00F4641B"/>
    <w:rsid w:val="00F46EB8"/>
    <w:rsid w:val="00F511E4"/>
    <w:rsid w:val="00F52D09"/>
    <w:rsid w:val="00F52E08"/>
    <w:rsid w:val="00F55B21"/>
    <w:rsid w:val="00F56EF6"/>
    <w:rsid w:val="00F61A9F"/>
    <w:rsid w:val="00F64696"/>
    <w:rsid w:val="00F65AA9"/>
    <w:rsid w:val="00F6768F"/>
    <w:rsid w:val="00F72C2C"/>
    <w:rsid w:val="00F76CAB"/>
    <w:rsid w:val="00F772C6"/>
    <w:rsid w:val="00F815B5"/>
    <w:rsid w:val="00F83C31"/>
    <w:rsid w:val="00F85195"/>
    <w:rsid w:val="00F938BA"/>
    <w:rsid w:val="00FA2C46"/>
    <w:rsid w:val="00FA3525"/>
    <w:rsid w:val="00FA368B"/>
    <w:rsid w:val="00FA75A1"/>
    <w:rsid w:val="00FB4CDA"/>
    <w:rsid w:val="00FC0F81"/>
    <w:rsid w:val="00FC395C"/>
    <w:rsid w:val="00FD3766"/>
    <w:rsid w:val="00FD47C4"/>
    <w:rsid w:val="00FE2DCF"/>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6166814C"/>
  <w15:chartTrackingRefBased/>
  <w15:docId w15:val="{E8C891D5-5003-498C-A0D0-2F97F488A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10" w:unhideWhenUsed="1"/>
    <w:lsdException w:name="toc 4" w:semiHidden="1" w:uiPriority="5"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4" w:unhideWhenUsed="1" w:qFormat="1"/>
    <w:lsdException w:name="footnote text" w:semiHidden="1" w:uiPriority="8" w:unhideWhenUsed="1"/>
    <w:lsdException w:name="annotation text" w:semiHidden="1" w:unhideWhenUsed="1"/>
    <w:lsdException w:name="header" w:semiHidden="1" w:uiPriority="10" w:unhideWhenUsed="1"/>
    <w:lsdException w:name="footer" w:semiHidden="1" w:uiPriority="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66A"/>
    <w:pPr>
      <w:spacing w:after="200" w:line="276" w:lineRule="auto"/>
    </w:pPr>
    <w:rPr>
      <w:rFonts w:ascii="Calibri" w:eastAsia="Calibri" w:hAnsi="Calibri"/>
      <w:sz w:val="22"/>
      <w:szCs w:val="22"/>
      <w:lang w:eastAsia="en-US"/>
    </w:rPr>
  </w:style>
  <w:style w:type="paragraph" w:styleId="Heading1">
    <w:name w:val="heading 1"/>
    <w:next w:val="DHHSbody"/>
    <w:link w:val="Heading1Char"/>
    <w:uiPriority w:val="1"/>
    <w:qFormat/>
    <w:rsid w:val="008D2846"/>
    <w:pPr>
      <w:keepNext/>
      <w:keepLines/>
      <w:spacing w:before="320" w:after="200" w:line="440" w:lineRule="atLeast"/>
      <w:outlineLvl w:val="0"/>
    </w:pPr>
    <w:rPr>
      <w:rFonts w:ascii="Arial" w:eastAsia="MS Gothic" w:hAnsi="Arial" w:cs="Arial"/>
      <w:bCs/>
      <w:color w:val="201547"/>
      <w:kern w:val="32"/>
      <w:sz w:val="36"/>
      <w:szCs w:val="40"/>
      <w:lang w:eastAsia="en-US"/>
    </w:rPr>
  </w:style>
  <w:style w:type="paragraph" w:styleId="Heading2">
    <w:name w:val="heading 2"/>
    <w:next w:val="DHHSbody"/>
    <w:link w:val="Heading2Char"/>
    <w:uiPriority w:val="1"/>
    <w:qFormat/>
    <w:rsid w:val="008D2846"/>
    <w:pPr>
      <w:keepNext/>
      <w:keepLines/>
      <w:spacing w:before="240" w:after="90" w:line="320" w:lineRule="atLeast"/>
      <w:outlineLvl w:val="1"/>
    </w:pPr>
    <w:rPr>
      <w:rFonts w:ascii="Arial" w:hAnsi="Arial"/>
      <w:b/>
      <w:color w:val="201547"/>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ascii="Cambria" w:eastAsia="MS Mincho" w:hAnsi="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link w:val="DHHSbodyChar"/>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8D2846"/>
    <w:rPr>
      <w:rFonts w:ascii="Arial" w:eastAsia="MS Gothic" w:hAnsi="Arial" w:cs="Arial"/>
      <w:bCs/>
      <w:color w:val="201547"/>
      <w:kern w:val="32"/>
      <w:sz w:val="36"/>
      <w:szCs w:val="40"/>
      <w:lang w:eastAsia="en-US"/>
    </w:rPr>
  </w:style>
  <w:style w:type="character" w:customStyle="1" w:styleId="Heading2Char">
    <w:name w:val="Heading 2 Char"/>
    <w:link w:val="Heading2"/>
    <w:uiPriority w:val="1"/>
    <w:rsid w:val="008D2846"/>
    <w:rPr>
      <w:rFonts w:ascii="Arial" w:hAnsi="Arial"/>
      <w:b/>
      <w:color w:val="201547"/>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8D2846"/>
    <w:pPr>
      <w:spacing w:before="0" w:after="200"/>
      <w:outlineLvl w:val="9"/>
    </w:pPr>
  </w:style>
  <w:style w:type="character" w:customStyle="1" w:styleId="DHHSTOCheadingfactsheetChar">
    <w:name w:val="DHHS TOC heading fact sheet Char"/>
    <w:link w:val="DHHSTOCheadingfactsheet"/>
    <w:uiPriority w:val="4"/>
    <w:rsid w:val="008D2846"/>
    <w:rPr>
      <w:rFonts w:ascii="Arial" w:hAnsi="Arial"/>
      <w:b/>
      <w:color w:val="201547"/>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paragraph" w:styleId="ListParagraph">
    <w:name w:val="List Paragraph"/>
    <w:basedOn w:val="Normal"/>
    <w:uiPriority w:val="34"/>
    <w:qFormat/>
    <w:rsid w:val="00BA466A"/>
    <w:pPr>
      <w:ind w:left="720"/>
      <w:contextualSpacing/>
    </w:pPr>
  </w:style>
  <w:style w:type="character" w:customStyle="1" w:styleId="DHHSbodyChar">
    <w:name w:val="DHHS body Char"/>
    <w:link w:val="DHHSbody"/>
    <w:uiPriority w:val="99"/>
    <w:locked/>
    <w:rsid w:val="00BA466A"/>
    <w:rPr>
      <w:rFonts w:ascii="Arial" w:eastAsia="Times" w:hAnsi="Arial"/>
      <w:lang w:eastAsia="en-US"/>
    </w:r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character" w:styleId="Emphasis">
    <w:name w:val="Emphasis"/>
    <w:basedOn w:val="DefaultParagraphFont"/>
    <w:uiPriority w:val="20"/>
    <w:qFormat/>
    <w:rsid w:val="00F046D3"/>
    <w:rPr>
      <w:i/>
      <w:iCs/>
    </w:rPr>
  </w:style>
  <w:style w:type="character" w:styleId="UnresolvedMention">
    <w:name w:val="Unresolved Mention"/>
    <w:basedOn w:val="DefaultParagraphFont"/>
    <w:uiPriority w:val="99"/>
    <w:semiHidden/>
    <w:unhideWhenUsed/>
    <w:rsid w:val="00F046D3"/>
    <w:rPr>
      <w:color w:val="605E5C"/>
      <w:shd w:val="clear" w:color="auto" w:fill="E1DFDD"/>
    </w:rPr>
  </w:style>
  <w:style w:type="paragraph" w:customStyle="1" w:styleId="DHHStablecolhead">
    <w:name w:val="DHHS table col head"/>
    <w:uiPriority w:val="3"/>
    <w:qFormat/>
    <w:rsid w:val="008D2846"/>
    <w:pPr>
      <w:spacing w:before="80" w:after="60"/>
    </w:pPr>
    <w:rPr>
      <w:rFonts w:ascii="Arial" w:hAnsi="Arial"/>
      <w:b/>
      <w:color w:val="201547"/>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character" w:styleId="CommentReference">
    <w:name w:val="annotation reference"/>
    <w:uiPriority w:val="99"/>
    <w:semiHidden/>
    <w:unhideWhenUsed/>
    <w:rsid w:val="007D2573"/>
    <w:rPr>
      <w:sz w:val="16"/>
      <w:szCs w:val="16"/>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11"/>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tabs>
        <w:tab w:val="clear" w:pos="397"/>
        <w:tab w:val="num" w:pos="360"/>
      </w:tabs>
      <w:ind w:left="0" w:firstLine="0"/>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paragraph" w:styleId="CommentText">
    <w:name w:val="annotation text"/>
    <w:basedOn w:val="Normal"/>
    <w:link w:val="CommentTextChar"/>
    <w:uiPriority w:val="99"/>
    <w:unhideWhenUsed/>
    <w:rsid w:val="007D2573"/>
    <w:rPr>
      <w:sz w:val="20"/>
      <w:szCs w:val="20"/>
    </w:rPr>
  </w:style>
  <w:style w:type="character" w:customStyle="1" w:styleId="CommentTextChar">
    <w:name w:val="Comment Text Char"/>
    <w:basedOn w:val="DefaultParagraphFont"/>
    <w:link w:val="CommentText"/>
    <w:uiPriority w:val="99"/>
    <w:rsid w:val="007D2573"/>
    <w:rPr>
      <w:rFonts w:ascii="Calibri" w:eastAsia="Calibri" w:hAnsi="Calibri"/>
      <w:lang w:eastAsia="en-US"/>
    </w:rPr>
  </w:style>
  <w:style w:type="paragraph" w:styleId="BalloonText">
    <w:name w:val="Balloon Text"/>
    <w:basedOn w:val="Normal"/>
    <w:link w:val="BalloonTextChar"/>
    <w:uiPriority w:val="99"/>
    <w:semiHidden/>
    <w:unhideWhenUsed/>
    <w:rsid w:val="007D25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2573"/>
    <w:rPr>
      <w:rFonts w:ascii="Segoe UI" w:eastAsia="Calibri" w:hAnsi="Segoe UI" w:cs="Segoe UI"/>
      <w:sz w:val="18"/>
      <w:szCs w:val="18"/>
      <w:lang w:eastAsia="en-US"/>
    </w:rPr>
  </w:style>
  <w:style w:type="paragraph" w:styleId="NormalIndent">
    <w:name w:val="Normal Indent"/>
    <w:basedOn w:val="Normal"/>
    <w:uiPriority w:val="4"/>
    <w:qFormat/>
    <w:rsid w:val="00B279F5"/>
    <w:pPr>
      <w:spacing w:before="160" w:after="100" w:line="252" w:lineRule="auto"/>
      <w:ind w:left="792"/>
    </w:pPr>
    <w:rPr>
      <w:rFonts w:asciiTheme="minorHAnsi" w:eastAsiaTheme="minorEastAsia" w:hAnsiTheme="minorHAnsi" w:cstheme="minorBidi"/>
      <w:spacing w:val="2"/>
      <w:sz w:val="20"/>
      <w:szCs w:val="20"/>
      <w:lang w:eastAsia="en-AU"/>
    </w:rPr>
  </w:style>
  <w:style w:type="table" w:customStyle="1" w:styleId="DTFtexttableindent">
    <w:name w:val="DTF text table indent"/>
    <w:basedOn w:val="TableNormal"/>
    <w:uiPriority w:val="99"/>
    <w:rsid w:val="00B279F5"/>
    <w:pPr>
      <w:spacing w:before="30"/>
    </w:pPr>
    <w:rPr>
      <w:rFonts w:asciiTheme="minorHAnsi" w:eastAsiaTheme="minorHAnsi" w:hAnsiTheme="minorHAnsi" w:cstheme="minorBidi"/>
      <w:spacing w:val="2"/>
      <w:sz w:val="17"/>
      <w:szCs w:val="21"/>
      <w:lang w:eastAsia="en-US"/>
    </w:rPr>
    <w:tblPr>
      <w:tblStyleRowBandSize w:val="1"/>
      <w:tblStyleColBandSize w:val="1"/>
      <w:tblInd w:w="821" w:type="dxa"/>
      <w:tblBorders>
        <w:bottom w:val="single" w:sz="12" w:space="0" w:color="4472C4" w:themeColor="accent1"/>
      </w:tblBorders>
      <w:tblCellMar>
        <w:left w:w="57" w:type="dxa"/>
        <w:right w:w="57" w:type="dxa"/>
      </w:tblCellMar>
    </w:tblPr>
    <w:trPr>
      <w:cantSplit/>
    </w:trPr>
    <w:tblStylePr w:type="firstRow">
      <w:pPr>
        <w:keepNext/>
        <w:keepLines/>
        <w:widowControl/>
        <w:wordWrap/>
        <w:spacing w:beforeLines="0" w:before="120" w:beforeAutospacing="0" w:afterLines="0" w:after="30" w:afterAutospacing="0"/>
        <w:jc w:val="left"/>
      </w:pPr>
      <w:rPr>
        <w:b/>
        <w:i w:val="0"/>
        <w:color w:val="FFFFFF" w:themeColor="background1"/>
      </w:rPr>
      <w:tblPr/>
      <w:trPr>
        <w:cantSplit w:val="0"/>
        <w:tblHeader/>
      </w:trPr>
      <w:tcPr>
        <w:shd w:val="clear" w:color="auto" w:fill="4472C4" w:themeFill="accent1"/>
        <w:vAlign w:val="bottom"/>
      </w:tcPr>
    </w:tblStylePr>
    <w:tblStylePr w:type="lastRow">
      <w:rPr>
        <w:b/>
      </w:rPr>
      <w:tblPr/>
      <w:tcPr>
        <w:tcBorders>
          <w:top w:val="single" w:sz="6" w:space="0" w:color="4472C4" w:themeColor="accent1"/>
          <w:left w:val="nil"/>
          <w:bottom w:val="single" w:sz="12" w:space="0" w:color="4472C4" w:themeColor="accent1"/>
          <w:right w:val="nil"/>
          <w:insideV w:val="nil"/>
        </w:tcBorders>
      </w:tcPr>
    </w:tblStylePr>
    <w:tblStylePr w:type="firstCol">
      <w:pPr>
        <w:jc w:val="left"/>
      </w:pPr>
      <w:rPr>
        <w:b/>
      </w:rPr>
      <w:tblPr/>
      <w:tcPr>
        <w:shd w:val="clear" w:color="auto" w:fill="EDEDED" w:themeFill="accent3" w:themeFillTint="33"/>
      </w:tcPr>
    </w:tblStylePr>
    <w:tblStylePr w:type="lastCol">
      <w:pPr>
        <w:jc w:val="left"/>
      </w:pPr>
    </w:tblStylePr>
    <w:tblStylePr w:type="band1Vert">
      <w:pPr>
        <w:jc w:val="left"/>
      </w:pPr>
    </w:tblStylePr>
    <w:tblStylePr w:type="band2Vert">
      <w:pPr>
        <w:jc w:val="left"/>
      </w:pPr>
      <w:tblPr/>
      <w:tcPr>
        <w:shd w:val="clear" w:color="auto" w:fill="EDEDED" w:themeFill="accent3" w:themeFillTint="33"/>
      </w:tcPr>
    </w:tblStylePr>
    <w:tblStylePr w:type="band2Horz">
      <w:tblPr/>
      <w:tcPr>
        <w:shd w:val="clear" w:color="auto" w:fill="EDEDED" w:themeFill="accent3" w:themeFillTint="33"/>
      </w:tcPr>
    </w:tblStylePr>
    <w:tblStylePr w:type="neCell">
      <w:pPr>
        <w:jc w:val="left"/>
      </w:pPr>
    </w:tblStylePr>
    <w:tblStylePr w:type="nwCell">
      <w:pPr>
        <w:jc w:val="left"/>
      </w:pPr>
    </w:tblStylePr>
    <w:tblStylePr w:type="seCell">
      <w:pPr>
        <w:jc w:val="left"/>
      </w:pPr>
    </w:tblStylePr>
    <w:tblStylePr w:type="swCell">
      <w:pPr>
        <w:jc w:val="left"/>
      </w:pPr>
    </w:tblStylePr>
  </w:style>
  <w:style w:type="paragraph" w:styleId="CommentSubject">
    <w:name w:val="annotation subject"/>
    <w:basedOn w:val="CommentText"/>
    <w:next w:val="CommentText"/>
    <w:link w:val="CommentSubjectChar"/>
    <w:uiPriority w:val="99"/>
    <w:semiHidden/>
    <w:unhideWhenUsed/>
    <w:rsid w:val="00A5304A"/>
    <w:pPr>
      <w:spacing w:line="240" w:lineRule="auto"/>
    </w:pPr>
    <w:rPr>
      <w:b/>
      <w:bCs/>
    </w:rPr>
  </w:style>
  <w:style w:type="character" w:customStyle="1" w:styleId="CommentSubjectChar">
    <w:name w:val="Comment Subject Char"/>
    <w:basedOn w:val="CommentTextChar"/>
    <w:link w:val="CommentSubject"/>
    <w:uiPriority w:val="99"/>
    <w:semiHidden/>
    <w:rsid w:val="00A5304A"/>
    <w:rPr>
      <w:rFonts w:ascii="Calibri" w:eastAsia="Calibri" w:hAnsi="Calibri"/>
      <w:b/>
      <w:bCs/>
      <w:lang w:eastAsia="en-US"/>
    </w:rPr>
  </w:style>
  <w:style w:type="paragraph" w:styleId="Revision">
    <w:name w:val="Revision"/>
    <w:hidden/>
    <w:uiPriority w:val="71"/>
    <w:rsid w:val="005019DA"/>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5658455">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www.disputes.vic.gov.au/" TargetMode="External"/><Relationship Id="rId3" Type="http://schemas.openxmlformats.org/officeDocument/2006/relationships/customXml" Target="../customXml/item3.xml"/><Relationship Id="rId21" Type="http://schemas.openxmlformats.org/officeDocument/2006/relationships/hyperlink" Target="https://www.housing.vic.gov.au/community-housing" TargetMode="External"/><Relationship Id="rId34" Type="http://schemas.openxmlformats.org/officeDocument/2006/relationships/hyperlink" Target="https://www.vcat.vic.gov.au/get-started/renting-a-home"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5" Type="http://schemas.openxmlformats.org/officeDocument/2006/relationships/hyperlink" Target="http://www.disputes.vic.gov.au/" TargetMode="External"/><Relationship Id="rId33" Type="http://schemas.openxmlformats.org/officeDocument/2006/relationships/hyperlink" Target="https://www.consumer.vic.gov.au/housing/renting/resolving-renting-disputes"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hyperlink" Target="https://www.dhhs.vic.gov.au/making-complaint"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housingregistrarcomplaints@dtf.vic.gov.au" TargetMode="External"/><Relationship Id="rId32" Type="http://schemas.openxmlformats.org/officeDocument/2006/relationships/hyperlink" Target="https://www.humanrightscommission.vic.gov.au/"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chimes.force.com/publicregistrar" TargetMode="External"/><Relationship Id="rId28" Type="http://schemas.openxmlformats.org/officeDocument/2006/relationships/hyperlink" Target="https://www.legalaid.vic.gov.au/" TargetMode="Externa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hyperlink" Target="https://www.ombudsman.vic.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www.housing.vic.gov.au/social-housing" TargetMode="External"/><Relationship Id="rId27" Type="http://schemas.openxmlformats.org/officeDocument/2006/relationships/hyperlink" Target="https://www.mcv.vic.gov.au/" TargetMode="External"/><Relationship Id="rId30" Type="http://schemas.openxmlformats.org/officeDocument/2006/relationships/hyperlink" Target="https://www.dhhs.vic.gov.au/making-complaint" TargetMode="External"/><Relationship Id="rId35"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6D179483B3A4E458E2DA955233B6DD4" ma:contentTypeVersion="12" ma:contentTypeDescription="Create a new document." ma:contentTypeScope="" ma:versionID="8b8dc712376f079cf15028ba685d3705">
  <xsd:schema xmlns:xsd="http://www.w3.org/2001/XMLSchema" xmlns:xs="http://www.w3.org/2001/XMLSchema" xmlns:p="http://schemas.microsoft.com/office/2006/metadata/properties" xmlns:ns2="31b2e4f9-c376-4e2f-bd2e-796d1bcd5746" xmlns:ns3="7ee2ad8a-2b33-419f-875c-ac0e4cfc6b7f" targetNamespace="http://schemas.microsoft.com/office/2006/metadata/properties" ma:root="true" ma:fieldsID="c5f1dbead1d447eddedc8301a027a721" ns2:_="" ns3:_="">
    <xsd:import namespace="31b2e4f9-c376-4e2f-bd2e-796d1bcd5746"/>
    <xsd:import namespace="7ee2ad8a-2b33-419f-875c-ac0e4cfc6b7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b2e4f9-c376-4e2f-bd2e-796d1bcd57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ee2ad8a-2b33-419f-875c-ac0e4cfc6b7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ACED247F-5FA7-48D4-AD14-9D2AD949CF85}">
  <ds:schemaRefs>
    <ds:schemaRef ds:uri="http://schemas.microsoft.com/office/2006/documentManagement/types"/>
    <ds:schemaRef ds:uri="http://purl.org/dc/terms/"/>
    <ds:schemaRef ds:uri="31b2e4f9-c376-4e2f-bd2e-796d1bcd5746"/>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7ee2ad8a-2b33-419f-875c-ac0e4cfc6b7f"/>
    <ds:schemaRef ds:uri="http://www.w3.org/XML/1998/namespace"/>
  </ds:schemaRefs>
</ds:datastoreItem>
</file>

<file path=customXml/itemProps2.xml><?xml version="1.0" encoding="utf-8"?>
<ds:datastoreItem xmlns:ds="http://schemas.openxmlformats.org/officeDocument/2006/customXml" ds:itemID="{4EAE47EA-5CAC-42A0-ABFC-C65867B1F2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b2e4f9-c376-4e2f-bd2e-796d1bcd5746"/>
    <ds:schemaRef ds:uri="7ee2ad8a-2b33-419f-875c-ac0e4cfc6b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E8C3DB-0175-4858-BB27-622D3A29F7E6}">
  <ds:schemaRefs>
    <ds:schemaRef ds:uri="http://schemas.openxmlformats.org/officeDocument/2006/bibliography"/>
  </ds:schemaRefs>
</ds:datastoreItem>
</file>

<file path=customXml/itemProps4.xml><?xml version="1.0" encoding="utf-8"?>
<ds:datastoreItem xmlns:ds="http://schemas.openxmlformats.org/officeDocument/2006/customXml" ds:itemID="{A30B9D6A-0417-4BE2-BAF0-84F53C0994D4}">
  <ds:schemaRefs>
    <ds:schemaRef ds:uri="http://schemas.microsoft.com/sharepoint/v3/contenttype/forms"/>
  </ds:schemaRefs>
</ds:datastoreItem>
</file>

<file path=customXml/itemProps5.xml><?xml version="1.0" encoding="utf-8"?>
<ds:datastoreItem xmlns:ds="http://schemas.openxmlformats.org/officeDocument/2006/customXml" ds:itemID="{3892E422-1F9A-4A85-BE55-8EF2B173BDA3}">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1372</Words>
  <Characters>9223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Community housing complaints pathways Fact Sheet</vt:lpstr>
    </vt:vector>
  </TitlesOfParts>
  <Company>Department of Health and Human Services</Company>
  <LinksUpToDate>false</LinksUpToDate>
  <CharactersWithSpaces>10574</CharactersWithSpaces>
  <SharedDoc>false</SharedDoc>
  <HyperlinkBase/>
  <HLinks>
    <vt:vector size="48" baseType="variant">
      <vt:variant>
        <vt:i4>2555941</vt:i4>
      </vt:variant>
      <vt:variant>
        <vt:i4>36</vt:i4>
      </vt:variant>
      <vt:variant>
        <vt:i4>0</vt:i4>
      </vt:variant>
      <vt:variant>
        <vt:i4>5</vt:i4>
      </vt:variant>
      <vt:variant>
        <vt:lpwstr>http://survey.tool.tempdomain.info/TakeSurveycss.asp?SurveyID=3K33p3LIm66MG</vt:lpwstr>
      </vt:variant>
      <vt:variant>
        <vt:lpwstr/>
      </vt:variant>
      <vt:variant>
        <vt:i4>3145752</vt:i4>
      </vt:variant>
      <vt:variant>
        <vt:i4>33</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30</vt:i4>
      </vt:variant>
      <vt:variant>
        <vt:i4>0</vt:i4>
      </vt:variant>
      <vt:variant>
        <vt:i4>5</vt:i4>
      </vt:variant>
      <vt:variant>
        <vt:lpwstr>http://intranet.health.vic.gov.au/resources-and-tools/forms-and-templates/microsoft-word-templates</vt:lpwstr>
      </vt:variant>
      <vt:variant>
        <vt:lpwstr/>
      </vt:variant>
      <vt:variant>
        <vt:i4>7536758</vt:i4>
      </vt:variant>
      <vt:variant>
        <vt:i4>27</vt:i4>
      </vt:variant>
      <vt:variant>
        <vt:i4>0</vt:i4>
      </vt:variant>
      <vt:variant>
        <vt:i4>5</vt:i4>
      </vt:variant>
      <vt:variant>
        <vt:lpwstr>http://intranet.dhs.vic.gov.au/resources-and-tools/forms-and-templates/microsoft-word-templates</vt:lpwstr>
      </vt:variant>
      <vt:variant>
        <vt:lpwstr/>
      </vt:variant>
      <vt:variant>
        <vt:i4>1114167</vt:i4>
      </vt:variant>
      <vt:variant>
        <vt:i4>20</vt:i4>
      </vt:variant>
      <vt:variant>
        <vt:i4>0</vt:i4>
      </vt:variant>
      <vt:variant>
        <vt:i4>5</vt:i4>
      </vt:variant>
      <vt:variant>
        <vt:lpwstr/>
      </vt:variant>
      <vt:variant>
        <vt:lpwstr>_Toc440566511</vt:lpwstr>
      </vt:variant>
      <vt:variant>
        <vt:i4>1114167</vt:i4>
      </vt:variant>
      <vt:variant>
        <vt:i4>14</vt:i4>
      </vt:variant>
      <vt:variant>
        <vt:i4>0</vt:i4>
      </vt:variant>
      <vt:variant>
        <vt:i4>5</vt:i4>
      </vt:variant>
      <vt:variant>
        <vt:lpwstr/>
      </vt:variant>
      <vt:variant>
        <vt:lpwstr>_Toc440566510</vt:lpwstr>
      </vt:variant>
      <vt:variant>
        <vt:i4>1048631</vt:i4>
      </vt:variant>
      <vt:variant>
        <vt:i4>8</vt:i4>
      </vt:variant>
      <vt:variant>
        <vt:i4>0</vt:i4>
      </vt:variant>
      <vt:variant>
        <vt:i4>5</vt:i4>
      </vt:variant>
      <vt:variant>
        <vt:lpwstr/>
      </vt:variant>
      <vt:variant>
        <vt:lpwstr>_Toc440566509</vt:lpwstr>
      </vt:variant>
      <vt:variant>
        <vt:i4>1048631</vt:i4>
      </vt:variant>
      <vt:variant>
        <vt:i4>2</vt:i4>
      </vt:variant>
      <vt:variant>
        <vt:i4>0</vt:i4>
      </vt:variant>
      <vt:variant>
        <vt:i4>5</vt:i4>
      </vt:variant>
      <vt:variant>
        <vt:lpwstr/>
      </vt:variant>
      <vt:variant>
        <vt:lpwstr>_Toc440566508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housing complaints pathways Fact Sheet</dc:title>
  <dc:subject>Community housing complaints pathways</dc:subject>
  <dc:creator>Detection &amp; Complaints | Integrity Unit</dc:creator>
  <cp:keywords>Prevention, Detection &amp; Complaints | Integrity Unit</cp:keywords>
  <cp:lastModifiedBy>Damian O'Bree (DFFH)</cp:lastModifiedBy>
  <cp:revision>2</cp:revision>
  <cp:lastPrinted>2015-08-21T04:17:00Z</cp:lastPrinted>
  <dcterms:created xsi:type="dcterms:W3CDTF">2021-06-16T02:12:00Z</dcterms:created>
  <dcterms:modified xsi:type="dcterms:W3CDTF">2021-06-16T02:12:00Z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0x01010026D179483B3A4E458E2DA955233B6DD4</vt:lpwstr>
  </property>
  <property fmtid="{D5CDD505-2E9C-101B-9397-08002B2CF9AE}" pid="4" name="MSIP_Label_7158ebbd-6c5e-441f-bfc9-4eb8c11e3978_Enabled">
    <vt:lpwstr>True</vt:lpwstr>
  </property>
  <property fmtid="{D5CDD505-2E9C-101B-9397-08002B2CF9AE}" pid="5" name="MSIP_Label_7158ebbd-6c5e-441f-bfc9-4eb8c11e3978_SiteId">
    <vt:lpwstr>722ea0be-3e1c-4b11-ad6f-9401d6856e24</vt:lpwstr>
  </property>
  <property fmtid="{D5CDD505-2E9C-101B-9397-08002B2CF9AE}" pid="6" name="MSIP_Label_7158ebbd-6c5e-441f-bfc9-4eb8c11e3978_Owner">
    <vt:lpwstr>jia.xie@dtf.vic.gov.au</vt:lpwstr>
  </property>
  <property fmtid="{D5CDD505-2E9C-101B-9397-08002B2CF9AE}" pid="7" name="MSIP_Label_7158ebbd-6c5e-441f-bfc9-4eb8c11e3978_SetDate">
    <vt:lpwstr>2020-09-27T23:19:16.5604096Z</vt:lpwstr>
  </property>
  <property fmtid="{D5CDD505-2E9C-101B-9397-08002B2CF9AE}" pid="8" name="MSIP_Label_7158ebbd-6c5e-441f-bfc9-4eb8c11e3978_Name">
    <vt:lpwstr>OFFICIAL</vt:lpwstr>
  </property>
  <property fmtid="{D5CDD505-2E9C-101B-9397-08002B2CF9AE}" pid="9" name="MSIP_Label_7158ebbd-6c5e-441f-bfc9-4eb8c11e3978_Application">
    <vt:lpwstr>Microsoft Azure Information Protection</vt:lpwstr>
  </property>
  <property fmtid="{D5CDD505-2E9C-101B-9397-08002B2CF9AE}" pid="10" name="MSIP_Label_7158ebbd-6c5e-441f-bfc9-4eb8c11e3978_Extended_MSFT_Method">
    <vt:lpwstr>Manual</vt:lpwstr>
  </property>
  <property fmtid="{D5CDD505-2E9C-101B-9397-08002B2CF9AE}" pid="11" name="MSIP_Label_efdf5488-3066-4b6c-8fea-9472b8a1f34c_Enabled">
    <vt:lpwstr>true</vt:lpwstr>
  </property>
  <property fmtid="{D5CDD505-2E9C-101B-9397-08002B2CF9AE}" pid="12" name="MSIP_Label_efdf5488-3066-4b6c-8fea-9472b8a1f34c_SetDate">
    <vt:lpwstr>2020-11-06T05:18:09Z</vt:lpwstr>
  </property>
  <property fmtid="{D5CDD505-2E9C-101B-9397-08002B2CF9AE}" pid="13" name="MSIP_Label_efdf5488-3066-4b6c-8fea-9472b8a1f34c_Method">
    <vt:lpwstr>Privileged</vt:lpwstr>
  </property>
  <property fmtid="{D5CDD505-2E9C-101B-9397-08002B2CF9AE}" pid="14" name="MSIP_Label_efdf5488-3066-4b6c-8fea-9472b8a1f34c_Name">
    <vt:lpwstr>efdf5488-3066-4b6c-8fea-9472b8a1f34c</vt:lpwstr>
  </property>
  <property fmtid="{D5CDD505-2E9C-101B-9397-08002B2CF9AE}" pid="15" name="MSIP_Label_efdf5488-3066-4b6c-8fea-9472b8a1f34c_SiteId">
    <vt:lpwstr>c0e0601f-0fac-449c-9c88-a104c4eb9f28</vt:lpwstr>
  </property>
  <property fmtid="{D5CDD505-2E9C-101B-9397-08002B2CF9AE}" pid="16" name="MSIP_Label_efdf5488-3066-4b6c-8fea-9472b8a1f34c_ActionId">
    <vt:lpwstr>0fc7256c-a15b-4ff3-a1d5-e1178299366c</vt:lpwstr>
  </property>
  <property fmtid="{D5CDD505-2E9C-101B-9397-08002B2CF9AE}" pid="17" name="MSIP_Label_efdf5488-3066-4b6c-8fea-9472b8a1f34c_ContentBits">
    <vt:lpwstr>0</vt:lpwstr>
  </property>
</Properties>
</file>